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
        <w:gridCol w:w="1985"/>
        <w:gridCol w:w="4819"/>
      </w:tblGrid>
      <w:tr w:rsidR="00B935D3" w:rsidTr="00D34648">
        <w:trPr>
          <w:cantSplit/>
        </w:trPr>
        <w:tc>
          <w:tcPr>
            <w:tcW w:w="4890" w:type="dxa"/>
            <w:gridSpan w:val="3"/>
            <w:tcBorders>
              <w:bottom w:val="single" w:sz="4" w:space="0" w:color="auto"/>
            </w:tcBorders>
            <w:shd w:val="clear" w:color="auto" w:fill="E7E6E6"/>
          </w:tcPr>
          <w:p w:rsidR="00B935D3" w:rsidRDefault="00B935D3" w:rsidP="00D34648">
            <w:pPr>
              <w:pStyle w:val="Titolo1"/>
              <w:rPr>
                <w:rFonts w:ascii="Arial" w:hAnsi="Arial" w:cs="Arial"/>
                <w:b/>
              </w:rPr>
            </w:pPr>
            <w:r>
              <w:rPr>
                <w:rFonts w:ascii="Arial" w:hAnsi="Arial" w:cs="Arial"/>
                <w:b/>
              </w:rPr>
              <w:t>Programma Consuntivo a.s.2016/2017</w:t>
            </w:r>
          </w:p>
        </w:tc>
        <w:tc>
          <w:tcPr>
            <w:tcW w:w="4819" w:type="dxa"/>
            <w:tcBorders>
              <w:bottom w:val="single" w:sz="4" w:space="0" w:color="auto"/>
            </w:tcBorders>
            <w:shd w:val="clear" w:color="auto" w:fill="E7E6E6"/>
          </w:tcPr>
          <w:p w:rsidR="00B935D3" w:rsidRDefault="00B935D3" w:rsidP="00D34648">
            <w:pPr>
              <w:pStyle w:val="Titolo1"/>
              <w:rPr>
                <w:rFonts w:ascii="Arial" w:hAnsi="Arial" w:cs="Arial"/>
                <w:b/>
              </w:rPr>
            </w:pPr>
            <w:r>
              <w:rPr>
                <w:rFonts w:ascii="Arial" w:hAnsi="Arial" w:cs="Arial"/>
                <w:b/>
              </w:rPr>
              <w:t>Docente Prof. LUISA CALDEROLA</w:t>
            </w:r>
          </w:p>
        </w:tc>
      </w:tr>
      <w:tr w:rsidR="00B935D3" w:rsidRPr="00E35CA9" w:rsidTr="00D34648">
        <w:trPr>
          <w:cantSplit/>
        </w:trPr>
        <w:tc>
          <w:tcPr>
            <w:tcW w:w="2622" w:type="dxa"/>
            <w:tcBorders>
              <w:bottom w:val="nil"/>
            </w:tcBorders>
            <w:shd w:val="clear" w:color="auto" w:fill="FFC000"/>
          </w:tcPr>
          <w:p w:rsidR="00B935D3" w:rsidRPr="00E35CA9" w:rsidRDefault="00B935D3" w:rsidP="00D34648">
            <w:pPr>
              <w:spacing w:before="120" w:after="120"/>
              <w:jc w:val="center"/>
              <w:rPr>
                <w:rFonts w:ascii="Arial" w:hAnsi="Arial" w:cs="Arial"/>
                <w:b/>
                <w:caps/>
                <w:sz w:val="24"/>
              </w:rPr>
            </w:pPr>
            <w:r w:rsidRPr="00E35CA9">
              <w:rPr>
                <w:rFonts w:ascii="Arial" w:hAnsi="Arial" w:cs="Arial"/>
                <w:b/>
                <w:sz w:val="24"/>
              </w:rPr>
              <w:t xml:space="preserve">Materia </w:t>
            </w:r>
            <w:r>
              <w:rPr>
                <w:rFonts w:ascii="Arial" w:hAnsi="Arial" w:cs="Arial"/>
                <w:b/>
                <w:sz w:val="24"/>
              </w:rPr>
              <w:t>TEDESCO</w:t>
            </w:r>
          </w:p>
        </w:tc>
        <w:tc>
          <w:tcPr>
            <w:tcW w:w="2268" w:type="dxa"/>
            <w:gridSpan w:val="2"/>
            <w:shd w:val="clear" w:color="auto" w:fill="FFC000"/>
          </w:tcPr>
          <w:p w:rsidR="00B935D3" w:rsidRPr="00E35CA9" w:rsidRDefault="00B935D3" w:rsidP="00D34648">
            <w:pPr>
              <w:spacing w:before="120" w:after="120"/>
              <w:jc w:val="center"/>
              <w:rPr>
                <w:rFonts w:ascii="Arial" w:hAnsi="Arial" w:cs="Arial"/>
                <w:b/>
                <w:sz w:val="24"/>
              </w:rPr>
            </w:pPr>
            <w:r w:rsidRPr="00E35CA9">
              <w:rPr>
                <w:rFonts w:ascii="Arial" w:hAnsi="Arial" w:cs="Arial"/>
                <w:b/>
                <w:sz w:val="24"/>
              </w:rPr>
              <w:t xml:space="preserve">Classe </w:t>
            </w:r>
            <w:r w:rsidR="00067418">
              <w:rPr>
                <w:rFonts w:ascii="Arial" w:hAnsi="Arial" w:cs="Arial"/>
                <w:b/>
                <w:caps/>
                <w:sz w:val="24"/>
              </w:rPr>
              <w:t>4 D</w:t>
            </w:r>
            <w:bookmarkStart w:id="0" w:name="_GoBack"/>
            <w:bookmarkEnd w:id="0"/>
          </w:p>
        </w:tc>
        <w:tc>
          <w:tcPr>
            <w:tcW w:w="4819" w:type="dxa"/>
            <w:shd w:val="clear" w:color="auto" w:fill="FFC000"/>
          </w:tcPr>
          <w:p w:rsidR="00B935D3" w:rsidRPr="00E35CA9" w:rsidRDefault="00B935D3" w:rsidP="00D34648">
            <w:pPr>
              <w:spacing w:before="120" w:after="120"/>
              <w:jc w:val="center"/>
              <w:rPr>
                <w:rFonts w:ascii="Arial" w:hAnsi="Arial" w:cs="Arial"/>
                <w:b/>
                <w:sz w:val="24"/>
              </w:rPr>
            </w:pPr>
            <w:r w:rsidRPr="00E35CA9">
              <w:rPr>
                <w:rFonts w:ascii="Arial" w:hAnsi="Arial" w:cs="Arial"/>
                <w:b/>
                <w:caps/>
                <w:sz w:val="24"/>
              </w:rPr>
              <w:t xml:space="preserve">indirizzo </w:t>
            </w:r>
            <w:r>
              <w:rPr>
                <w:rFonts w:ascii="Arial" w:hAnsi="Arial" w:cs="Arial"/>
                <w:b/>
                <w:caps/>
                <w:sz w:val="24"/>
              </w:rPr>
              <w:t>di studi RELAZIONI iNTERNAZIONALI E MARKETING</w:t>
            </w:r>
          </w:p>
        </w:tc>
      </w:tr>
      <w:tr w:rsidR="00B935D3" w:rsidTr="00D34648">
        <w:trPr>
          <w:trHeight w:val="333"/>
        </w:trPr>
        <w:tc>
          <w:tcPr>
            <w:tcW w:w="4890" w:type="dxa"/>
            <w:gridSpan w:val="3"/>
          </w:tcPr>
          <w:p w:rsidR="00B935D3" w:rsidRDefault="00B935D3" w:rsidP="00D34648">
            <w:pPr>
              <w:spacing w:before="120" w:after="120"/>
              <w:jc w:val="center"/>
              <w:rPr>
                <w:b/>
                <w:sz w:val="24"/>
              </w:rPr>
            </w:pPr>
            <w:r>
              <w:rPr>
                <w:b/>
                <w:sz w:val="24"/>
              </w:rPr>
              <w:t xml:space="preserve">Contenuti/Argomenti </w:t>
            </w:r>
          </w:p>
        </w:tc>
        <w:tc>
          <w:tcPr>
            <w:tcW w:w="4819" w:type="dxa"/>
          </w:tcPr>
          <w:p w:rsidR="00B935D3" w:rsidRDefault="00B935D3" w:rsidP="00D34648">
            <w:pPr>
              <w:spacing w:before="120" w:after="120"/>
              <w:rPr>
                <w:b/>
                <w:sz w:val="24"/>
              </w:rPr>
            </w:pPr>
            <w:r>
              <w:rPr>
                <w:b/>
                <w:sz w:val="24"/>
              </w:rPr>
              <w:t>Standard fondamentali (per gli alunni con giudizi di insufficienza)</w:t>
            </w:r>
          </w:p>
        </w:tc>
      </w:tr>
      <w:tr w:rsidR="00B935D3" w:rsidRPr="00E15EB4" w:rsidTr="00D34648">
        <w:trPr>
          <w:trHeight w:val="7170"/>
        </w:trPr>
        <w:tc>
          <w:tcPr>
            <w:tcW w:w="4890" w:type="dxa"/>
            <w:gridSpan w:val="3"/>
            <w:tcBorders>
              <w:bottom w:val="single" w:sz="4" w:space="0" w:color="auto"/>
            </w:tcBorders>
          </w:tcPr>
          <w:p w:rsidR="00B935D3" w:rsidRDefault="00B935D3" w:rsidP="00D34648">
            <w:pPr>
              <w:pStyle w:val="Predefinito"/>
            </w:pPr>
            <w:r>
              <w:t>Dal testo in adozione sono state affrontate le unità 8 - 12 con relativi dialoghi, letture, ascolti, lessico  ed esercizi come segue:</w:t>
            </w:r>
          </w:p>
          <w:p w:rsidR="00B935D3" w:rsidRDefault="00B935D3" w:rsidP="00D34648">
            <w:pPr>
              <w:pStyle w:val="Predefinito"/>
            </w:pPr>
            <w:proofErr w:type="spellStart"/>
            <w:r>
              <w:t>Einheit</w:t>
            </w:r>
            <w:proofErr w:type="spellEnd"/>
            <w:r>
              <w:t xml:space="preserve"> 8</w:t>
            </w:r>
          </w:p>
          <w:p w:rsidR="00B935D3" w:rsidRDefault="00B935D3" w:rsidP="00D34648">
            <w:pPr>
              <w:pStyle w:val="Paragrafoelenco"/>
              <w:numPr>
                <w:ilvl w:val="0"/>
                <w:numId w:val="2"/>
              </w:numPr>
            </w:pPr>
            <w:r>
              <w:t>Chiedere e dire l’ora, raccontare la propria giornata, indicare la frequenza, chiedere e indicare le ragioni di un avvenimento</w:t>
            </w:r>
          </w:p>
          <w:p w:rsidR="00B935D3" w:rsidRDefault="00B935D3" w:rsidP="00D34648">
            <w:pPr>
              <w:pStyle w:val="Paragrafoelenco"/>
              <w:numPr>
                <w:ilvl w:val="0"/>
                <w:numId w:val="2"/>
              </w:numPr>
            </w:pPr>
            <w:r>
              <w:t>Orari, attività quotidiane, avverbi di frequenza</w:t>
            </w:r>
          </w:p>
          <w:p w:rsidR="00B935D3" w:rsidRDefault="00B935D3" w:rsidP="00D34648">
            <w:pPr>
              <w:pStyle w:val="Paragrafoelenco"/>
              <w:numPr>
                <w:ilvl w:val="0"/>
                <w:numId w:val="2"/>
              </w:numPr>
            </w:pPr>
            <w:proofErr w:type="spellStart"/>
            <w:r>
              <w:t>Pefekt</w:t>
            </w:r>
            <w:proofErr w:type="spellEnd"/>
            <w:r>
              <w:t xml:space="preserve"> di verbi forti e dei verbi misti, l’uso degli ausiliari </w:t>
            </w:r>
            <w:proofErr w:type="spellStart"/>
            <w:r>
              <w:t>sein</w:t>
            </w:r>
            <w:proofErr w:type="spellEnd"/>
            <w:r>
              <w:t xml:space="preserve"> e </w:t>
            </w:r>
            <w:proofErr w:type="spellStart"/>
            <w:r>
              <w:t>haben</w:t>
            </w:r>
            <w:proofErr w:type="spellEnd"/>
            <w:r>
              <w:t xml:space="preserve">, presente indicativo verbo </w:t>
            </w:r>
            <w:proofErr w:type="spellStart"/>
            <w:r>
              <w:t>werden</w:t>
            </w:r>
            <w:proofErr w:type="spellEnd"/>
            <w:r>
              <w:t xml:space="preserve">, frase secondaria: </w:t>
            </w:r>
            <w:proofErr w:type="spellStart"/>
            <w:r>
              <w:t>weil</w:t>
            </w:r>
            <w:proofErr w:type="spellEnd"/>
            <w:r>
              <w:t>/</w:t>
            </w:r>
            <w:proofErr w:type="spellStart"/>
            <w:r>
              <w:t>dass</w:t>
            </w:r>
            <w:proofErr w:type="spellEnd"/>
          </w:p>
          <w:p w:rsidR="00B935D3" w:rsidRDefault="00B935D3" w:rsidP="00D34648">
            <w:pPr>
              <w:pStyle w:val="Predefinito"/>
            </w:pPr>
            <w:proofErr w:type="spellStart"/>
            <w:r>
              <w:t>Einheit</w:t>
            </w:r>
            <w:proofErr w:type="spellEnd"/>
            <w:r>
              <w:t xml:space="preserve"> 9</w:t>
            </w:r>
          </w:p>
          <w:p w:rsidR="00B935D3" w:rsidRDefault="00B935D3" w:rsidP="00D34648">
            <w:pPr>
              <w:pStyle w:val="Paragrafoelenco"/>
              <w:numPr>
                <w:ilvl w:val="0"/>
                <w:numId w:val="3"/>
              </w:numPr>
              <w:jc w:val="both"/>
            </w:pPr>
            <w:r>
              <w:t>Indicare l’ora in modo informale, accordare un permesso, esprimere divieto, esprimere una condizione, dare ordini/esortare a fare qualcosa, descrivere abbigliamento, indicare quando avviene un’azione</w:t>
            </w:r>
          </w:p>
          <w:p w:rsidR="00B935D3" w:rsidRDefault="00B935D3" w:rsidP="00D34648">
            <w:pPr>
              <w:pStyle w:val="Paragrafoelenco"/>
              <w:numPr>
                <w:ilvl w:val="0"/>
                <w:numId w:val="3"/>
              </w:numPr>
              <w:jc w:val="both"/>
            </w:pPr>
            <w:r>
              <w:t>Abbigliamento</w:t>
            </w:r>
          </w:p>
          <w:p w:rsidR="00B935D3" w:rsidRDefault="00B935D3" w:rsidP="00D34648">
            <w:pPr>
              <w:pStyle w:val="Paragrafoelenco"/>
              <w:numPr>
                <w:ilvl w:val="0"/>
                <w:numId w:val="3"/>
              </w:numPr>
              <w:jc w:val="both"/>
            </w:pPr>
            <w:r>
              <w:t xml:space="preserve">Imperativo, </w:t>
            </w:r>
            <w:proofErr w:type="spellStart"/>
            <w:r>
              <w:t>Modalverb</w:t>
            </w:r>
            <w:proofErr w:type="spellEnd"/>
            <w:r>
              <w:t xml:space="preserve"> </w:t>
            </w:r>
            <w:proofErr w:type="spellStart"/>
            <w:r>
              <w:t>dürfen</w:t>
            </w:r>
            <w:proofErr w:type="spellEnd"/>
            <w:r>
              <w:t xml:space="preserve">, congiunzione </w:t>
            </w:r>
            <w:proofErr w:type="spellStart"/>
            <w:r>
              <w:t>wenn</w:t>
            </w:r>
            <w:proofErr w:type="spellEnd"/>
            <w:r>
              <w:t>, complemento di tempo</w:t>
            </w:r>
          </w:p>
          <w:p w:rsidR="00B935D3" w:rsidRDefault="00B935D3" w:rsidP="00D34648">
            <w:pPr>
              <w:pStyle w:val="Predefinito"/>
              <w:jc w:val="both"/>
            </w:pPr>
          </w:p>
          <w:p w:rsidR="00B935D3" w:rsidRDefault="00B935D3" w:rsidP="00D34648">
            <w:pPr>
              <w:pStyle w:val="Predefinito"/>
              <w:jc w:val="both"/>
            </w:pPr>
          </w:p>
          <w:p w:rsidR="00B935D3" w:rsidRDefault="00B935D3" w:rsidP="00D34648">
            <w:pPr>
              <w:pStyle w:val="Predefinito"/>
              <w:jc w:val="both"/>
            </w:pPr>
            <w:proofErr w:type="spellStart"/>
            <w:r>
              <w:t>Einheit</w:t>
            </w:r>
            <w:proofErr w:type="spellEnd"/>
            <w:r>
              <w:t xml:space="preserve"> 10</w:t>
            </w:r>
          </w:p>
          <w:p w:rsidR="00B935D3" w:rsidRDefault="00B935D3" w:rsidP="00D34648">
            <w:pPr>
              <w:pStyle w:val="Paragrafoelenco"/>
              <w:numPr>
                <w:ilvl w:val="0"/>
                <w:numId w:val="4"/>
              </w:numPr>
              <w:jc w:val="both"/>
            </w:pPr>
            <w:r>
              <w:t>Dare indicazioni sul tempo atmosferico, parlare delle vacanze, chiedere e dare indicazioni su mezzi di trasporto e destinazioni</w:t>
            </w:r>
          </w:p>
          <w:p w:rsidR="00B935D3" w:rsidRDefault="00B935D3" w:rsidP="00D34648">
            <w:pPr>
              <w:pStyle w:val="Paragrafoelenco"/>
              <w:numPr>
                <w:ilvl w:val="0"/>
                <w:numId w:val="4"/>
              </w:numPr>
              <w:jc w:val="both"/>
            </w:pPr>
            <w:r>
              <w:t>Tempo atmosferico, stagioni, mezzi di trasporto, tipi di alloggio in vacanza</w:t>
            </w:r>
          </w:p>
          <w:p w:rsidR="00B935D3" w:rsidRDefault="00B935D3" w:rsidP="00D34648">
            <w:pPr>
              <w:pStyle w:val="Paragrafoelenco"/>
              <w:numPr>
                <w:ilvl w:val="0"/>
                <w:numId w:val="4"/>
              </w:numPr>
              <w:jc w:val="both"/>
            </w:pPr>
            <w:r>
              <w:t xml:space="preserve">Verbi impersonali, preposizioni con dativo e accusativo (1), dimostrativi </w:t>
            </w:r>
            <w:proofErr w:type="spellStart"/>
            <w:r>
              <w:t>dieser</w:t>
            </w:r>
            <w:proofErr w:type="spellEnd"/>
            <w:r>
              <w:t>/</w:t>
            </w:r>
            <w:proofErr w:type="spellStart"/>
            <w:r>
              <w:t>diese</w:t>
            </w:r>
            <w:proofErr w:type="spellEnd"/>
            <w:r>
              <w:t>/</w:t>
            </w:r>
            <w:proofErr w:type="spellStart"/>
            <w:r>
              <w:t>dieses</w:t>
            </w:r>
            <w:proofErr w:type="spellEnd"/>
            <w:r>
              <w:t>/</w:t>
            </w:r>
            <w:proofErr w:type="spellStart"/>
            <w:r>
              <w:t>diese</w:t>
            </w:r>
            <w:proofErr w:type="spellEnd"/>
            <w:r>
              <w:t>, complementi di stato in luogo, moto a luogo, moto da luogo con nomi geografici propri</w:t>
            </w:r>
          </w:p>
          <w:p w:rsidR="00B935D3" w:rsidRDefault="00B935D3" w:rsidP="00D34648">
            <w:pPr>
              <w:pStyle w:val="Predefinito"/>
              <w:jc w:val="both"/>
            </w:pPr>
            <w:proofErr w:type="spellStart"/>
            <w:r>
              <w:t>Einheit</w:t>
            </w:r>
            <w:proofErr w:type="spellEnd"/>
            <w:r>
              <w:t xml:space="preserve">  11</w:t>
            </w:r>
          </w:p>
          <w:p w:rsidR="00B935D3" w:rsidRDefault="00B935D3" w:rsidP="00D34648">
            <w:pPr>
              <w:pStyle w:val="Paragrafoelenco"/>
              <w:numPr>
                <w:ilvl w:val="0"/>
                <w:numId w:val="5"/>
              </w:numPr>
              <w:jc w:val="both"/>
            </w:pPr>
            <w:r>
              <w:t>Parlare della salute, riferire domande, chiedere e indicare la ragione di qualcosa, esprimere dubbi, dare consigli e riportare suggerimenti altrui</w:t>
            </w:r>
          </w:p>
          <w:p w:rsidR="00B935D3" w:rsidRDefault="00B935D3" w:rsidP="00D34648">
            <w:pPr>
              <w:pStyle w:val="Paragrafoelenco"/>
              <w:numPr>
                <w:ilvl w:val="0"/>
                <w:numId w:val="5"/>
              </w:numPr>
              <w:jc w:val="both"/>
            </w:pPr>
            <w:r>
              <w:t>Parti del corpo (1), malattie</w:t>
            </w:r>
          </w:p>
          <w:p w:rsidR="00B935D3" w:rsidRDefault="00B935D3" w:rsidP="00D34648">
            <w:pPr>
              <w:pStyle w:val="Paragrafoelenco"/>
              <w:numPr>
                <w:ilvl w:val="0"/>
                <w:numId w:val="5"/>
              </w:numPr>
              <w:jc w:val="both"/>
            </w:pPr>
            <w:r>
              <w:t xml:space="preserve">Verbi riflessivi, frasi secondarie: interrogative indirette, </w:t>
            </w:r>
            <w:proofErr w:type="spellStart"/>
            <w:r>
              <w:t>warum</w:t>
            </w:r>
            <w:proofErr w:type="spellEnd"/>
            <w:r>
              <w:t>/</w:t>
            </w:r>
            <w:proofErr w:type="spellStart"/>
            <w:r>
              <w:t>weil</w:t>
            </w:r>
            <w:proofErr w:type="spellEnd"/>
            <w:r>
              <w:t xml:space="preserve">, </w:t>
            </w:r>
            <w:proofErr w:type="spellStart"/>
            <w:r>
              <w:t>Modalverb</w:t>
            </w:r>
            <w:proofErr w:type="spellEnd"/>
            <w:r>
              <w:t xml:space="preserve"> </w:t>
            </w:r>
            <w:proofErr w:type="spellStart"/>
            <w:r>
              <w:t>sollen</w:t>
            </w:r>
            <w:proofErr w:type="spellEnd"/>
          </w:p>
          <w:p w:rsidR="00B935D3" w:rsidRDefault="00B935D3" w:rsidP="00D34648">
            <w:pPr>
              <w:pStyle w:val="Predefinito"/>
              <w:jc w:val="both"/>
            </w:pPr>
            <w:proofErr w:type="spellStart"/>
            <w:r>
              <w:t>Einheit</w:t>
            </w:r>
            <w:proofErr w:type="spellEnd"/>
            <w:r>
              <w:t xml:space="preserve">  12</w:t>
            </w:r>
          </w:p>
          <w:p w:rsidR="00B935D3" w:rsidRDefault="00B935D3" w:rsidP="00D34648">
            <w:pPr>
              <w:pStyle w:val="Paragrafoelenco"/>
              <w:numPr>
                <w:ilvl w:val="0"/>
                <w:numId w:val="5"/>
              </w:numPr>
              <w:jc w:val="both"/>
            </w:pPr>
            <w:r>
              <w:t>Descrivere una casa, una stanza e l’arredamento, dare indicazioni sulla posizione di mobili e oggetti, comprendere annunci sulle abitazioni</w:t>
            </w:r>
          </w:p>
          <w:p w:rsidR="00B935D3" w:rsidRDefault="00B935D3" w:rsidP="00D34648">
            <w:pPr>
              <w:pStyle w:val="Paragrafoelenco"/>
              <w:numPr>
                <w:ilvl w:val="0"/>
                <w:numId w:val="5"/>
              </w:numPr>
              <w:jc w:val="both"/>
            </w:pPr>
            <w:r>
              <w:t>Casa, mobili</w:t>
            </w:r>
          </w:p>
          <w:p w:rsidR="00B935D3" w:rsidRDefault="00B935D3" w:rsidP="00D34648">
            <w:pPr>
              <w:pStyle w:val="Paragrafoelenco"/>
              <w:numPr>
                <w:ilvl w:val="0"/>
                <w:numId w:val="5"/>
              </w:numPr>
              <w:jc w:val="both"/>
            </w:pPr>
            <w:r>
              <w:t>Preposizioni che reggono dativo e accusativo (2), verbi di posizione</w:t>
            </w:r>
          </w:p>
          <w:p w:rsidR="00B935D3" w:rsidRDefault="00B935D3" w:rsidP="00D34648">
            <w:pPr>
              <w:pStyle w:val="Paragrafoelenco"/>
              <w:jc w:val="both"/>
            </w:pPr>
          </w:p>
          <w:p w:rsidR="00B935D3" w:rsidRDefault="00B935D3" w:rsidP="00D34648">
            <w:pPr>
              <w:pStyle w:val="Predefinito"/>
              <w:jc w:val="both"/>
            </w:pPr>
            <w:proofErr w:type="spellStart"/>
            <w:r>
              <w:t>Einheit</w:t>
            </w:r>
            <w:proofErr w:type="spellEnd"/>
            <w:r>
              <w:t xml:space="preserve"> 13</w:t>
            </w:r>
          </w:p>
          <w:p w:rsidR="00B935D3" w:rsidRDefault="00B935D3" w:rsidP="00D34648">
            <w:pPr>
              <w:pStyle w:val="Paragrafoelenco"/>
              <w:numPr>
                <w:ilvl w:val="0"/>
                <w:numId w:val="7"/>
              </w:numPr>
              <w:jc w:val="both"/>
            </w:pPr>
            <w:proofErr w:type="spellStart"/>
            <w:r>
              <w:rPr>
                <w:lang w:val="en-US"/>
              </w:rPr>
              <w:t>Der</w:t>
            </w:r>
            <w:proofErr w:type="spellEnd"/>
            <w:r>
              <w:rPr>
                <w:lang w:val="en-US"/>
              </w:rPr>
              <w:t xml:space="preserve"> </w:t>
            </w:r>
            <w:proofErr w:type="spellStart"/>
            <w:r>
              <w:rPr>
                <w:lang w:val="en-US"/>
              </w:rPr>
              <w:t>Genitiv</w:t>
            </w:r>
            <w:proofErr w:type="spellEnd"/>
          </w:p>
          <w:p w:rsidR="00B935D3" w:rsidRPr="00DD7BEE" w:rsidRDefault="00B935D3" w:rsidP="00D34648">
            <w:pPr>
              <w:pStyle w:val="Paragrafoelenco"/>
              <w:ind w:left="0"/>
              <w:jc w:val="both"/>
              <w:rPr>
                <w:sz w:val="20"/>
                <w:szCs w:val="20"/>
              </w:rPr>
            </w:pPr>
            <w:r w:rsidRPr="00DD7BEE">
              <w:rPr>
                <w:sz w:val="20"/>
                <w:szCs w:val="20"/>
              </w:rPr>
              <w:t>E’stato inoltre svolto un modulo di Alternanza Scuola lavoro, relativamente a</w:t>
            </w:r>
          </w:p>
          <w:p w:rsidR="00B935D3" w:rsidRPr="00DD7BEE" w:rsidRDefault="00B935D3" w:rsidP="00D34648">
            <w:pPr>
              <w:pStyle w:val="Paragrafoelenco"/>
              <w:numPr>
                <w:ilvl w:val="0"/>
                <w:numId w:val="11"/>
              </w:numPr>
              <w:jc w:val="both"/>
              <w:rPr>
                <w:sz w:val="20"/>
                <w:szCs w:val="20"/>
              </w:rPr>
            </w:pPr>
            <w:proofErr w:type="spellStart"/>
            <w:r w:rsidRPr="00DD7BEE">
              <w:rPr>
                <w:sz w:val="20"/>
                <w:szCs w:val="20"/>
              </w:rPr>
              <w:t>Stellenanzeige</w:t>
            </w:r>
            <w:proofErr w:type="spellEnd"/>
            <w:r w:rsidRPr="00DD7BEE">
              <w:rPr>
                <w:sz w:val="20"/>
                <w:szCs w:val="20"/>
              </w:rPr>
              <w:t xml:space="preserve"> (offerta di lavoro) </w:t>
            </w:r>
          </w:p>
          <w:p w:rsidR="00B935D3" w:rsidRPr="00DD7BEE" w:rsidRDefault="00B935D3" w:rsidP="00D34648">
            <w:pPr>
              <w:pStyle w:val="Paragrafoelenco"/>
              <w:numPr>
                <w:ilvl w:val="0"/>
                <w:numId w:val="11"/>
              </w:numPr>
              <w:jc w:val="both"/>
              <w:rPr>
                <w:sz w:val="20"/>
                <w:szCs w:val="20"/>
              </w:rPr>
            </w:pPr>
            <w:proofErr w:type="spellStart"/>
            <w:r w:rsidRPr="00DD7BEE">
              <w:rPr>
                <w:sz w:val="20"/>
                <w:szCs w:val="20"/>
              </w:rPr>
              <w:t>Lebenslauf</w:t>
            </w:r>
            <w:proofErr w:type="spellEnd"/>
            <w:r w:rsidRPr="00DD7BEE">
              <w:rPr>
                <w:sz w:val="20"/>
                <w:szCs w:val="20"/>
              </w:rPr>
              <w:t xml:space="preserve"> (CV)</w:t>
            </w:r>
          </w:p>
          <w:p w:rsidR="00B935D3" w:rsidRPr="00DD7BEE" w:rsidRDefault="00B935D3" w:rsidP="00D34648">
            <w:pPr>
              <w:pStyle w:val="Paragrafoelenco"/>
              <w:numPr>
                <w:ilvl w:val="0"/>
                <w:numId w:val="11"/>
              </w:numPr>
              <w:jc w:val="both"/>
              <w:rPr>
                <w:sz w:val="20"/>
                <w:szCs w:val="20"/>
              </w:rPr>
            </w:pPr>
            <w:proofErr w:type="spellStart"/>
            <w:r w:rsidRPr="00DD7BEE">
              <w:rPr>
                <w:sz w:val="20"/>
                <w:szCs w:val="20"/>
              </w:rPr>
              <w:t>Bewerbung</w:t>
            </w:r>
            <w:proofErr w:type="spellEnd"/>
            <w:r w:rsidRPr="00DD7BEE">
              <w:rPr>
                <w:sz w:val="20"/>
                <w:szCs w:val="20"/>
              </w:rPr>
              <w:t xml:space="preserve"> (domanda di lavoro)</w:t>
            </w:r>
          </w:p>
          <w:p w:rsidR="00B935D3" w:rsidRPr="00DD7BEE" w:rsidRDefault="00B935D3" w:rsidP="00D34648">
            <w:pPr>
              <w:pStyle w:val="Paragrafoelenco"/>
              <w:ind w:left="0"/>
              <w:jc w:val="both"/>
              <w:rPr>
                <w:sz w:val="20"/>
                <w:szCs w:val="20"/>
              </w:rPr>
            </w:pPr>
            <w:r w:rsidRPr="00DD7BEE">
              <w:rPr>
                <w:sz w:val="20"/>
                <w:szCs w:val="20"/>
              </w:rPr>
              <w:t>Saper comprendere un’offerta di lavoro, saper scrivere un CV e una domanda di lavoro</w:t>
            </w:r>
          </w:p>
          <w:p w:rsidR="00B935D3" w:rsidRDefault="00B935D3" w:rsidP="00D34648">
            <w:pPr>
              <w:pStyle w:val="Paragrafoelenco"/>
              <w:jc w:val="both"/>
            </w:pPr>
          </w:p>
          <w:p w:rsidR="00B935D3" w:rsidRDefault="00B935D3" w:rsidP="00D34648">
            <w:pPr>
              <w:pStyle w:val="Predefinito"/>
              <w:jc w:val="both"/>
            </w:pPr>
            <w:r>
              <w:t xml:space="preserve">Sono stati inoltre affrontati i seguenti  temi di Civiltà: </w:t>
            </w:r>
          </w:p>
          <w:p w:rsidR="00B935D3" w:rsidRPr="00166A2E" w:rsidRDefault="00B935D3" w:rsidP="00D34648">
            <w:pPr>
              <w:pStyle w:val="Paragrafoelenco"/>
              <w:numPr>
                <w:ilvl w:val="0"/>
                <w:numId w:val="6"/>
              </w:numPr>
              <w:jc w:val="both"/>
              <w:rPr>
                <w:lang w:val="de-DE"/>
              </w:rPr>
            </w:pPr>
            <w:r>
              <w:rPr>
                <w:lang w:val="de-DE"/>
              </w:rPr>
              <w:t xml:space="preserve">die Geschwister Scholl: Die weiße Rose; </w:t>
            </w:r>
            <w:proofErr w:type="spellStart"/>
            <w:r>
              <w:rPr>
                <w:lang w:val="de-DE"/>
              </w:rPr>
              <w:t>alcune</w:t>
            </w:r>
            <w:proofErr w:type="spellEnd"/>
            <w:r>
              <w:rPr>
                <w:lang w:val="de-DE"/>
              </w:rPr>
              <w:t xml:space="preserve"> </w:t>
            </w:r>
            <w:proofErr w:type="spellStart"/>
            <w:r>
              <w:rPr>
                <w:lang w:val="de-DE"/>
              </w:rPr>
              <w:t>scene</w:t>
            </w:r>
            <w:proofErr w:type="spellEnd"/>
            <w:r>
              <w:rPr>
                <w:lang w:val="de-DE"/>
              </w:rPr>
              <w:t xml:space="preserve"> del Film „Sophie Scholl .Die letzten Tage“ die M. </w:t>
            </w:r>
            <w:proofErr w:type="spellStart"/>
            <w:r>
              <w:rPr>
                <w:lang w:val="de-DE"/>
              </w:rPr>
              <w:t>Rothermund</w:t>
            </w:r>
            <w:proofErr w:type="spellEnd"/>
            <w:r>
              <w:rPr>
                <w:lang w:val="de-DE"/>
              </w:rPr>
              <w:t xml:space="preserve"> </w:t>
            </w:r>
          </w:p>
          <w:p w:rsidR="00B935D3" w:rsidRPr="00166A2E" w:rsidRDefault="00B935D3" w:rsidP="00D34648">
            <w:pPr>
              <w:pStyle w:val="Paragrafoelenco"/>
              <w:numPr>
                <w:ilvl w:val="0"/>
                <w:numId w:val="6"/>
              </w:numPr>
              <w:jc w:val="both"/>
              <w:rPr>
                <w:lang w:val="de-DE"/>
              </w:rPr>
            </w:pPr>
            <w:r>
              <w:rPr>
                <w:lang w:val="de-DE"/>
              </w:rPr>
              <w:t>Südtirol und Bozen. Der Weihnachtsmarkt</w:t>
            </w:r>
          </w:p>
          <w:p w:rsidR="00B935D3" w:rsidRPr="00166A2E" w:rsidRDefault="00B935D3" w:rsidP="00D34648">
            <w:pPr>
              <w:pStyle w:val="Predefinito"/>
              <w:jc w:val="both"/>
              <w:rPr>
                <w:lang w:val="de-DE"/>
              </w:rPr>
            </w:pPr>
          </w:p>
        </w:tc>
        <w:tc>
          <w:tcPr>
            <w:tcW w:w="4819" w:type="dxa"/>
            <w:tcBorders>
              <w:bottom w:val="single" w:sz="4" w:space="0" w:color="auto"/>
            </w:tcBorders>
          </w:tcPr>
          <w:p w:rsidR="00B935D3" w:rsidRDefault="00B935D3" w:rsidP="00D34648">
            <w:pPr>
              <w:pStyle w:val="Predefinito"/>
            </w:pPr>
            <w:r>
              <w:rPr>
                <w:b/>
                <w:sz w:val="20"/>
                <w:szCs w:val="20"/>
              </w:rPr>
              <w:lastRenderedPageBreak/>
              <w:t>Interazione globale:</w:t>
            </w:r>
          </w:p>
          <w:p w:rsidR="00B935D3" w:rsidRDefault="00B935D3" w:rsidP="00D34648">
            <w:pPr>
              <w:pStyle w:val="Predefinito"/>
            </w:pPr>
            <w:r>
              <w:rPr>
                <w:sz w:val="20"/>
                <w:szCs w:val="20"/>
              </w:rPr>
              <w:t>Saper dare informazioni sulla propria situazione e su quella di altre persone</w:t>
            </w:r>
          </w:p>
          <w:p w:rsidR="00B935D3" w:rsidRDefault="00B935D3" w:rsidP="00D34648">
            <w:pPr>
              <w:pStyle w:val="Predefinito"/>
            </w:pPr>
            <w:r>
              <w:rPr>
                <w:sz w:val="20"/>
                <w:szCs w:val="20"/>
              </w:rPr>
              <w:t>Saper  partecipare a brevi conversazioni di tipo standard attinenti il quotidiano</w:t>
            </w:r>
          </w:p>
          <w:p w:rsidR="00B935D3" w:rsidRDefault="00B935D3" w:rsidP="00D34648">
            <w:pPr>
              <w:pStyle w:val="Predefinito"/>
            </w:pPr>
            <w:r>
              <w:rPr>
                <w:sz w:val="20"/>
                <w:szCs w:val="20"/>
              </w:rPr>
              <w:t>Saper fornire brevi e semplici descrizioni di eventi e  attività passati</w:t>
            </w:r>
          </w:p>
          <w:p w:rsidR="00B935D3" w:rsidRDefault="00B935D3" w:rsidP="00D34648">
            <w:pPr>
              <w:pStyle w:val="Predefinito"/>
              <w:rPr>
                <w:sz w:val="20"/>
                <w:szCs w:val="20"/>
              </w:rPr>
            </w:pPr>
            <w:r>
              <w:rPr>
                <w:sz w:val="20"/>
                <w:szCs w:val="20"/>
              </w:rPr>
              <w:t xml:space="preserve">Saper descrivere </w:t>
            </w:r>
            <w:r w:rsidR="006F62A2">
              <w:rPr>
                <w:sz w:val="20"/>
                <w:szCs w:val="20"/>
              </w:rPr>
              <w:t xml:space="preserve">immagini, </w:t>
            </w:r>
            <w:r>
              <w:rPr>
                <w:sz w:val="20"/>
                <w:szCs w:val="20"/>
              </w:rPr>
              <w:t>oggetti e persone in modo semplice</w:t>
            </w:r>
          </w:p>
          <w:p w:rsidR="00B935D3" w:rsidRPr="00DD7BEE" w:rsidRDefault="00B935D3" w:rsidP="00D34648">
            <w:pPr>
              <w:pStyle w:val="Paragrafoelenco"/>
              <w:ind w:left="0"/>
              <w:jc w:val="both"/>
              <w:rPr>
                <w:sz w:val="20"/>
                <w:szCs w:val="20"/>
              </w:rPr>
            </w:pPr>
            <w:r w:rsidRPr="00DD7BEE">
              <w:rPr>
                <w:sz w:val="20"/>
                <w:szCs w:val="20"/>
              </w:rPr>
              <w:t>Saper comprendere un’offerta di lavoro, saper scrivere un CV e una domanda di lavoro</w:t>
            </w:r>
          </w:p>
          <w:p w:rsidR="00B935D3" w:rsidRDefault="00B935D3" w:rsidP="00D34648">
            <w:pPr>
              <w:pStyle w:val="Predefinito"/>
            </w:pPr>
            <w:r>
              <w:rPr>
                <w:b/>
                <w:sz w:val="20"/>
                <w:szCs w:val="20"/>
              </w:rPr>
              <w:t>Comprensione orale:</w:t>
            </w:r>
          </w:p>
          <w:p w:rsidR="00B935D3" w:rsidRDefault="00B935D3" w:rsidP="00D34648">
            <w:pPr>
              <w:pStyle w:val="Predefinito"/>
            </w:pPr>
            <w:r>
              <w:rPr>
                <w:sz w:val="20"/>
                <w:szCs w:val="20"/>
              </w:rPr>
              <w:t>Saper comprendere frasi ed espressioni, relative all’esperienza personale</w:t>
            </w:r>
          </w:p>
          <w:p w:rsidR="00B935D3" w:rsidRDefault="00B935D3" w:rsidP="00D34648">
            <w:pPr>
              <w:pStyle w:val="Predefinito"/>
            </w:pPr>
            <w:r>
              <w:rPr>
                <w:b/>
                <w:sz w:val="20"/>
                <w:szCs w:val="20"/>
              </w:rPr>
              <w:t>Comprensione scritta:</w:t>
            </w:r>
          </w:p>
          <w:p w:rsidR="00B935D3" w:rsidRDefault="00B935D3" w:rsidP="00D34648">
            <w:pPr>
              <w:pStyle w:val="Predefinito"/>
            </w:pPr>
            <w:r>
              <w:rPr>
                <w:sz w:val="20"/>
                <w:szCs w:val="20"/>
              </w:rPr>
              <w:t>Saper leggere e capire brevi testi formulati in un linguaggio quotidiano e attinenti la propria esperienza</w:t>
            </w:r>
          </w:p>
          <w:p w:rsidR="00B935D3" w:rsidRDefault="00B935D3" w:rsidP="00D34648">
            <w:pPr>
              <w:pStyle w:val="Predefinito"/>
            </w:pPr>
            <w:r>
              <w:rPr>
                <w:sz w:val="20"/>
                <w:szCs w:val="20"/>
              </w:rPr>
              <w:t>Saper estrapolare le informazioni specifiche da materiale di uso quotidiano</w:t>
            </w:r>
          </w:p>
          <w:p w:rsidR="00B935D3" w:rsidRDefault="00B935D3" w:rsidP="00D34648">
            <w:pPr>
              <w:pStyle w:val="Predefinito"/>
            </w:pPr>
          </w:p>
          <w:p w:rsidR="00B935D3" w:rsidRDefault="00B935D3" w:rsidP="00D34648">
            <w:pPr>
              <w:pStyle w:val="Predefinito"/>
              <w:rPr>
                <w:b/>
                <w:sz w:val="20"/>
                <w:szCs w:val="20"/>
              </w:rPr>
            </w:pPr>
          </w:p>
          <w:p w:rsidR="00B935D3" w:rsidRDefault="00B935D3" w:rsidP="00D34648">
            <w:pPr>
              <w:pStyle w:val="Predefinito"/>
              <w:rPr>
                <w:b/>
                <w:sz w:val="20"/>
                <w:szCs w:val="20"/>
              </w:rPr>
            </w:pPr>
          </w:p>
          <w:p w:rsidR="00B935D3" w:rsidRDefault="00B935D3" w:rsidP="00D34648">
            <w:pPr>
              <w:pStyle w:val="Predefinito"/>
              <w:rPr>
                <w:b/>
                <w:sz w:val="20"/>
                <w:szCs w:val="20"/>
              </w:rPr>
            </w:pPr>
          </w:p>
          <w:p w:rsidR="00B935D3" w:rsidRDefault="00B935D3" w:rsidP="00D34648">
            <w:pPr>
              <w:pStyle w:val="Predefinito"/>
              <w:rPr>
                <w:b/>
                <w:sz w:val="20"/>
                <w:szCs w:val="20"/>
              </w:rPr>
            </w:pPr>
          </w:p>
          <w:p w:rsidR="00B935D3" w:rsidRDefault="00B935D3" w:rsidP="00D34648">
            <w:pPr>
              <w:pStyle w:val="Predefinito"/>
            </w:pPr>
            <w:r>
              <w:rPr>
                <w:b/>
                <w:sz w:val="20"/>
                <w:szCs w:val="20"/>
              </w:rPr>
              <w:t>Produzione orale:</w:t>
            </w:r>
          </w:p>
          <w:p w:rsidR="00B935D3" w:rsidRDefault="00B935D3" w:rsidP="00D34648">
            <w:pPr>
              <w:pStyle w:val="Predefinito"/>
            </w:pPr>
            <w:r>
              <w:rPr>
                <w:sz w:val="20"/>
                <w:szCs w:val="20"/>
              </w:rPr>
              <w:t>Saper interagire con ragionevole disinvoltura nelle situazioni strutturate e in brevi conversazioni nell’ambito di situazioni quotidiane</w:t>
            </w:r>
          </w:p>
          <w:p w:rsidR="00B935D3" w:rsidRDefault="00B935D3" w:rsidP="00D34648">
            <w:pPr>
              <w:pStyle w:val="Predefinito"/>
            </w:pPr>
            <w:r>
              <w:rPr>
                <w:sz w:val="20"/>
                <w:szCs w:val="20"/>
              </w:rPr>
              <w:t>Saper porre domande e rispondere su fatti accaduti</w:t>
            </w:r>
          </w:p>
          <w:p w:rsidR="00B935D3" w:rsidRDefault="00B935D3" w:rsidP="00D34648">
            <w:pPr>
              <w:pStyle w:val="Predefinito"/>
            </w:pPr>
          </w:p>
          <w:p w:rsidR="00B935D3" w:rsidRDefault="00B935D3" w:rsidP="00D34648">
            <w:pPr>
              <w:pStyle w:val="Predefinito"/>
            </w:pPr>
            <w:r>
              <w:rPr>
                <w:b/>
                <w:sz w:val="20"/>
                <w:szCs w:val="20"/>
              </w:rPr>
              <w:t>Produzione scritta:</w:t>
            </w:r>
          </w:p>
          <w:p w:rsidR="00B935D3" w:rsidRDefault="00B935D3" w:rsidP="00D34648">
            <w:pPr>
              <w:pStyle w:val="Predefinito"/>
            </w:pPr>
            <w:r>
              <w:rPr>
                <w:sz w:val="20"/>
                <w:szCs w:val="20"/>
              </w:rPr>
              <w:t>Saper scrivere semplici lettere personali, esprimendo ringraziamento o scuse</w:t>
            </w:r>
          </w:p>
          <w:p w:rsidR="00B935D3" w:rsidRDefault="00B935D3" w:rsidP="00D34648">
            <w:pPr>
              <w:pStyle w:val="Predefinito"/>
            </w:pPr>
            <w:r>
              <w:rPr>
                <w:sz w:val="20"/>
                <w:szCs w:val="20"/>
              </w:rPr>
              <w:t>Saper riportare per iscritto aspetti quotidiani del proprio ambiente con frasi collegate fra loro</w:t>
            </w:r>
          </w:p>
          <w:p w:rsidR="00B935D3" w:rsidRDefault="00B935D3" w:rsidP="00D34648">
            <w:pPr>
              <w:pStyle w:val="Predefinito"/>
            </w:pPr>
            <w:r>
              <w:rPr>
                <w:sz w:val="20"/>
                <w:szCs w:val="20"/>
              </w:rPr>
              <w:t>Saper descrivere persone, luoghi, cose in modo semplice</w:t>
            </w:r>
          </w:p>
          <w:p w:rsidR="00B935D3" w:rsidRDefault="00B935D3" w:rsidP="00D34648">
            <w:pPr>
              <w:pStyle w:val="Predefinito"/>
            </w:pPr>
            <w:r>
              <w:rPr>
                <w:sz w:val="20"/>
                <w:szCs w:val="20"/>
              </w:rPr>
              <w:t xml:space="preserve">Saper sintetizzare semplici testi relativi alla vita quotidiana </w:t>
            </w:r>
          </w:p>
          <w:p w:rsidR="00B935D3" w:rsidRDefault="00B935D3" w:rsidP="00D34648">
            <w:pPr>
              <w:pStyle w:val="Predefinito"/>
            </w:pPr>
          </w:p>
          <w:p w:rsidR="00B935D3" w:rsidRDefault="00B935D3" w:rsidP="00D34648">
            <w:pPr>
              <w:pStyle w:val="Predefinito"/>
            </w:pPr>
            <w:r>
              <w:rPr>
                <w:sz w:val="20"/>
                <w:szCs w:val="20"/>
              </w:rPr>
              <w:t>PER I CONTENUTI SPECIFICI RELATIVI A TALI COMPETENZE, SI FA RIFERIMENTOAL PROGRAMMA SVOLTO NEL CORSO DELL’ANNO SCOLASTICO</w:t>
            </w:r>
          </w:p>
          <w:p w:rsidR="00B935D3" w:rsidRDefault="00B935D3" w:rsidP="00D34648">
            <w:pPr>
              <w:pStyle w:val="Predefinito"/>
            </w:pPr>
          </w:p>
          <w:p w:rsidR="00B935D3" w:rsidRPr="00496D2C" w:rsidRDefault="00B935D3" w:rsidP="00D34648">
            <w:pPr>
              <w:rPr>
                <w:rFonts w:ascii="Calibri" w:hAnsi="Calibri" w:cs="Calibri"/>
                <w:sz w:val="24"/>
                <w:szCs w:val="24"/>
              </w:rPr>
            </w:pPr>
          </w:p>
          <w:p w:rsidR="00B935D3" w:rsidRDefault="00B935D3" w:rsidP="00D34648"/>
          <w:p w:rsidR="00B935D3" w:rsidRDefault="00B935D3" w:rsidP="00D34648"/>
          <w:p w:rsidR="00B935D3" w:rsidRPr="00E15EB4" w:rsidRDefault="00B935D3" w:rsidP="00D34648">
            <w:pPr>
              <w:rPr>
                <w:sz w:val="14"/>
              </w:rPr>
            </w:pPr>
          </w:p>
        </w:tc>
      </w:tr>
      <w:tr w:rsidR="00B935D3" w:rsidTr="00D34648">
        <w:trPr>
          <w:cantSplit/>
          <w:trHeight w:val="457"/>
        </w:trPr>
        <w:tc>
          <w:tcPr>
            <w:tcW w:w="2905" w:type="dxa"/>
            <w:gridSpan w:val="2"/>
            <w:tcBorders>
              <w:top w:val="single" w:sz="4" w:space="0" w:color="auto"/>
              <w:left w:val="single" w:sz="4" w:space="0" w:color="auto"/>
              <w:bottom w:val="single" w:sz="4" w:space="0" w:color="auto"/>
              <w:right w:val="single" w:sz="4" w:space="0" w:color="auto"/>
            </w:tcBorders>
          </w:tcPr>
          <w:p w:rsidR="00B935D3" w:rsidRPr="0094404B" w:rsidRDefault="00B935D3" w:rsidP="00D34648">
            <w:pPr>
              <w:spacing w:before="120" w:after="120"/>
              <w:jc w:val="center"/>
              <w:rPr>
                <w:rFonts w:ascii="Calibri" w:hAnsi="Calibri"/>
                <w:b/>
              </w:rPr>
            </w:pPr>
            <w:r w:rsidRPr="0094404B">
              <w:rPr>
                <w:rFonts w:ascii="Calibri" w:hAnsi="Calibri"/>
                <w:b/>
              </w:rPr>
              <w:lastRenderedPageBreak/>
              <w:t>Metodi:</w:t>
            </w:r>
          </w:p>
          <w:p w:rsidR="00B935D3" w:rsidRPr="0094404B" w:rsidRDefault="00B935D3" w:rsidP="00D34648">
            <w:pPr>
              <w:pStyle w:val="Predefinito"/>
              <w:tabs>
                <w:tab w:val="left" w:pos="1701"/>
              </w:tabs>
              <w:jc w:val="both"/>
              <w:rPr>
                <w:sz w:val="20"/>
                <w:szCs w:val="20"/>
              </w:rPr>
            </w:pPr>
            <w:r w:rsidRPr="0094404B">
              <w:rPr>
                <w:sz w:val="20"/>
                <w:szCs w:val="20"/>
              </w:rPr>
              <w:t xml:space="preserve">In accordo con l'impostazione del testo adottato si è fatto uso di una metodologia "integrata". In modo particolare si sono conciliate le esigenze della comunicazione con quelle dell'apprendimento. La tipologia degli esercizi proposti per quanto riguarda la spiegazione degli  argomenti grammaticali è stata  quindi varia e graduata e condotto lo studente dalla produzione meccanica o </w:t>
            </w:r>
            <w:proofErr w:type="spellStart"/>
            <w:r w:rsidRPr="0094404B">
              <w:rPr>
                <w:sz w:val="20"/>
                <w:szCs w:val="20"/>
              </w:rPr>
              <w:t>semiguidata</w:t>
            </w:r>
            <w:proofErr w:type="spellEnd"/>
            <w:r w:rsidRPr="0094404B">
              <w:rPr>
                <w:sz w:val="20"/>
                <w:szCs w:val="20"/>
              </w:rPr>
              <w:t xml:space="preserve"> a quella più autonoma. Si è fatto uso, ove possibile, di strumenti multimediali. La lezione in classe  è stata svolta prevalentemente in lingua.</w:t>
            </w:r>
          </w:p>
          <w:p w:rsidR="00B935D3" w:rsidRPr="0094404B" w:rsidRDefault="00B935D3" w:rsidP="00D34648">
            <w:pPr>
              <w:pStyle w:val="Predefinito"/>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35D3" w:rsidRDefault="00B935D3" w:rsidP="00D34648">
            <w:pPr>
              <w:spacing w:before="120" w:after="120"/>
              <w:jc w:val="center"/>
              <w:rPr>
                <w:b/>
                <w:sz w:val="24"/>
              </w:rPr>
            </w:pPr>
            <w:r>
              <w:rPr>
                <w:b/>
                <w:sz w:val="24"/>
              </w:rPr>
              <w:t>Strumenti</w:t>
            </w:r>
          </w:p>
          <w:p w:rsidR="00B935D3" w:rsidRPr="00496D2C" w:rsidRDefault="00B935D3" w:rsidP="00D34648">
            <w:pPr>
              <w:numPr>
                <w:ilvl w:val="0"/>
                <w:numId w:val="1"/>
              </w:numPr>
              <w:rPr>
                <w:rFonts w:ascii="Calibri" w:hAnsi="Calibri" w:cs="Calibri"/>
                <w:b/>
                <w:sz w:val="24"/>
                <w:szCs w:val="24"/>
              </w:rPr>
            </w:pPr>
            <w:r w:rsidRPr="00496D2C">
              <w:rPr>
                <w:rFonts w:ascii="Calibri" w:hAnsi="Calibri" w:cs="Calibri"/>
                <w:b/>
                <w:sz w:val="24"/>
                <w:szCs w:val="24"/>
              </w:rPr>
              <w:t xml:space="preserve">Libro di testo : </w:t>
            </w:r>
          </w:p>
          <w:p w:rsidR="00B935D3" w:rsidRPr="000E1B32" w:rsidRDefault="00B935D3" w:rsidP="00D34648">
            <w:pPr>
              <w:ind w:left="360"/>
              <w:rPr>
                <w:b/>
                <w:sz w:val="16"/>
              </w:rPr>
            </w:pPr>
          </w:p>
          <w:p w:rsidR="00B935D3" w:rsidRPr="00E15EB4" w:rsidRDefault="00B935D3" w:rsidP="00D34648">
            <w:pPr>
              <w:pStyle w:val="Predefinito"/>
              <w:rPr>
                <w:sz w:val="20"/>
                <w:szCs w:val="20"/>
              </w:rPr>
            </w:pPr>
            <w:proofErr w:type="spellStart"/>
            <w:r w:rsidRPr="00E15EB4">
              <w:rPr>
                <w:sz w:val="20"/>
                <w:szCs w:val="20"/>
                <w:lang w:val="de-DE"/>
              </w:rPr>
              <w:t>Catani</w:t>
            </w:r>
            <w:proofErr w:type="spellEnd"/>
            <w:r w:rsidRPr="00E15EB4">
              <w:rPr>
                <w:sz w:val="20"/>
                <w:szCs w:val="20"/>
                <w:lang w:val="de-DE"/>
              </w:rPr>
              <w:t xml:space="preserve"> Greiner </w:t>
            </w:r>
            <w:proofErr w:type="spellStart"/>
            <w:r w:rsidRPr="00E15EB4">
              <w:rPr>
                <w:sz w:val="20"/>
                <w:szCs w:val="20"/>
                <w:lang w:val="de-DE"/>
              </w:rPr>
              <w:t>Pedrelli</w:t>
            </w:r>
            <w:proofErr w:type="spellEnd"/>
            <w:r w:rsidRPr="00E15EB4">
              <w:rPr>
                <w:sz w:val="20"/>
                <w:szCs w:val="20"/>
                <w:lang w:val="de-DE"/>
              </w:rPr>
              <w:t xml:space="preserve"> </w:t>
            </w:r>
            <w:proofErr w:type="spellStart"/>
            <w:r w:rsidRPr="00E15EB4">
              <w:rPr>
                <w:sz w:val="20"/>
                <w:szCs w:val="20"/>
                <w:lang w:val="de-DE"/>
              </w:rPr>
              <w:t>Wolffhardt</w:t>
            </w:r>
            <w:proofErr w:type="spellEnd"/>
            <w:r w:rsidRPr="00E15EB4">
              <w:rPr>
                <w:sz w:val="20"/>
                <w:szCs w:val="20"/>
                <w:lang w:val="de-DE"/>
              </w:rPr>
              <w:t xml:space="preserve"> “Kurz und gut” vol. 1 e vol. 2 – Ed. </w:t>
            </w:r>
            <w:r w:rsidRPr="00E15EB4">
              <w:rPr>
                <w:sz w:val="20"/>
                <w:szCs w:val="20"/>
              </w:rPr>
              <w:t>Zanichelli</w:t>
            </w:r>
          </w:p>
          <w:p w:rsidR="00B935D3" w:rsidRPr="00E15EB4" w:rsidRDefault="00B935D3" w:rsidP="00D34648">
            <w:pPr>
              <w:pStyle w:val="Predefinito"/>
              <w:numPr>
                <w:ilvl w:val="0"/>
                <w:numId w:val="1"/>
              </w:numPr>
              <w:rPr>
                <w:sz w:val="20"/>
                <w:szCs w:val="20"/>
              </w:rPr>
            </w:pPr>
            <w:proofErr w:type="spellStart"/>
            <w:r w:rsidRPr="00E15EB4">
              <w:rPr>
                <w:sz w:val="20"/>
                <w:szCs w:val="20"/>
              </w:rPr>
              <w:t>Lim</w:t>
            </w:r>
            <w:proofErr w:type="spellEnd"/>
          </w:p>
          <w:p w:rsidR="00B935D3" w:rsidRPr="00E15EB4" w:rsidRDefault="00B935D3" w:rsidP="00D34648"/>
          <w:p w:rsidR="00B935D3" w:rsidRPr="00E15EB4" w:rsidRDefault="00B935D3" w:rsidP="00D34648">
            <w:pPr>
              <w:rPr>
                <w:rFonts w:ascii="Calibri" w:hAnsi="Calibri" w:cs="Calibri"/>
                <w:b/>
              </w:rPr>
            </w:pPr>
            <w:r w:rsidRPr="00E15EB4">
              <w:rPr>
                <w:rFonts w:ascii="Calibri" w:hAnsi="Calibri" w:cs="Calibri"/>
                <w:b/>
              </w:rPr>
              <w:t>Organizzazione del lavoro:</w:t>
            </w:r>
          </w:p>
          <w:p w:rsidR="00B935D3" w:rsidRPr="00E15EB4" w:rsidRDefault="00B935D3" w:rsidP="00D34648">
            <w:pPr>
              <w:numPr>
                <w:ilvl w:val="0"/>
                <w:numId w:val="1"/>
              </w:numPr>
              <w:rPr>
                <w:rFonts w:ascii="Calibri" w:hAnsi="Calibri" w:cs="Calibri"/>
                <w:b/>
              </w:rPr>
            </w:pPr>
            <w:r w:rsidRPr="00E15EB4">
              <w:rPr>
                <w:rFonts w:ascii="Calibri" w:hAnsi="Calibri" w:cs="Calibri"/>
              </w:rPr>
              <w:t xml:space="preserve">lezione frontale </w:t>
            </w:r>
          </w:p>
          <w:p w:rsidR="00B935D3" w:rsidRPr="00E15EB4" w:rsidRDefault="00B935D3" w:rsidP="00D34648">
            <w:pPr>
              <w:numPr>
                <w:ilvl w:val="0"/>
                <w:numId w:val="1"/>
              </w:numPr>
              <w:rPr>
                <w:rFonts w:ascii="Calibri" w:hAnsi="Calibri" w:cs="Calibri"/>
                <w:b/>
              </w:rPr>
            </w:pPr>
            <w:r w:rsidRPr="00E15EB4">
              <w:rPr>
                <w:rFonts w:ascii="Calibri" w:hAnsi="Calibri" w:cs="Calibri"/>
              </w:rPr>
              <w:t>studio individuale</w:t>
            </w:r>
          </w:p>
          <w:p w:rsidR="00B935D3" w:rsidRPr="00E15EB4" w:rsidRDefault="00B935D3" w:rsidP="00D34648">
            <w:pPr>
              <w:numPr>
                <w:ilvl w:val="0"/>
                <w:numId w:val="1"/>
              </w:numPr>
              <w:rPr>
                <w:rFonts w:ascii="Calibri" w:hAnsi="Calibri" w:cs="Calibri"/>
              </w:rPr>
            </w:pPr>
            <w:r w:rsidRPr="00E15EB4">
              <w:rPr>
                <w:rFonts w:ascii="Calibri" w:hAnsi="Calibri" w:cs="Calibri"/>
              </w:rPr>
              <w:t>lavoro a coppie e/o di gruppo</w:t>
            </w:r>
          </w:p>
          <w:p w:rsidR="00B935D3" w:rsidRPr="00E15EB4" w:rsidRDefault="00B935D3" w:rsidP="00D34648"/>
          <w:p w:rsidR="00B935D3" w:rsidRPr="00E15EB4" w:rsidRDefault="00B935D3" w:rsidP="00D34648"/>
          <w:p w:rsidR="00B935D3" w:rsidRDefault="00B935D3" w:rsidP="00D34648">
            <w:pPr>
              <w:spacing w:before="120" w:after="120"/>
              <w:rPr>
                <w:b/>
                <w:sz w:val="24"/>
              </w:rPr>
            </w:pPr>
          </w:p>
        </w:tc>
        <w:tc>
          <w:tcPr>
            <w:tcW w:w="4819" w:type="dxa"/>
            <w:tcBorders>
              <w:top w:val="single" w:sz="4" w:space="0" w:color="auto"/>
              <w:left w:val="single" w:sz="4" w:space="0" w:color="auto"/>
              <w:bottom w:val="single" w:sz="4" w:space="0" w:color="auto"/>
              <w:right w:val="single" w:sz="4" w:space="0" w:color="auto"/>
            </w:tcBorders>
          </w:tcPr>
          <w:p w:rsidR="00B935D3" w:rsidRDefault="00B935D3" w:rsidP="00D34648">
            <w:pPr>
              <w:spacing w:before="120" w:after="120"/>
              <w:jc w:val="center"/>
              <w:rPr>
                <w:b/>
                <w:sz w:val="24"/>
              </w:rPr>
            </w:pPr>
            <w:r>
              <w:rPr>
                <w:b/>
                <w:sz w:val="24"/>
              </w:rPr>
              <w:t xml:space="preserve">Tipologie di verifica </w:t>
            </w:r>
          </w:p>
          <w:p w:rsidR="00B935D3" w:rsidRPr="0094404B" w:rsidRDefault="00B935D3" w:rsidP="00D34648">
            <w:pPr>
              <w:pStyle w:val="Predefinito"/>
              <w:rPr>
                <w:sz w:val="20"/>
                <w:szCs w:val="20"/>
              </w:rPr>
            </w:pPr>
            <w:r w:rsidRPr="0094404B">
              <w:rPr>
                <w:sz w:val="20"/>
                <w:szCs w:val="20"/>
              </w:rPr>
              <w:t xml:space="preserve">Le verifiche hanno accertato in quale misura gli studenti abbiano raggiunto gli obiettivi prefissati nella programmazione e hanno riguardato l’acquisizione delle quattro abilità linguistiche. Si sono  svolte due verifiche scritte e due orali a quadrimestre. </w:t>
            </w:r>
          </w:p>
          <w:p w:rsidR="00B935D3" w:rsidRPr="0094404B" w:rsidRDefault="00B935D3" w:rsidP="00D34648">
            <w:pPr>
              <w:pStyle w:val="Predefinito"/>
              <w:rPr>
                <w:sz w:val="20"/>
                <w:szCs w:val="20"/>
              </w:rPr>
            </w:pPr>
            <w:r w:rsidRPr="0094404B">
              <w:rPr>
                <w:sz w:val="20"/>
                <w:szCs w:val="20"/>
              </w:rPr>
              <w:t>Nelle verifiche scritte erano  presenti esercizi  di trasformazione, di completamento, di traduzione, ma è stata richiesta anche la composizione di dialoghi e la stesura di semplici lettere o composizioni e la comprensione di semplici testi scritti.</w:t>
            </w:r>
          </w:p>
          <w:p w:rsidR="00B935D3" w:rsidRPr="0094404B" w:rsidRDefault="00B935D3" w:rsidP="00D34648">
            <w:pPr>
              <w:pStyle w:val="Predefinito"/>
              <w:rPr>
                <w:sz w:val="20"/>
                <w:szCs w:val="20"/>
              </w:rPr>
            </w:pPr>
            <w:r w:rsidRPr="0094404B">
              <w:rPr>
                <w:sz w:val="20"/>
                <w:szCs w:val="20"/>
              </w:rPr>
              <w:t>Le verifiche orali hanno accertato l’acquisizione del lessico e delle strutture morfo-sintattiche, dei contenuti trattati e  la capacità comunicativa raggiunta.</w:t>
            </w:r>
          </w:p>
          <w:p w:rsidR="00B935D3" w:rsidRPr="0094404B" w:rsidRDefault="00B935D3" w:rsidP="00D34648">
            <w:pPr>
              <w:pStyle w:val="Corpotesto1"/>
              <w:rPr>
                <w:rFonts w:ascii="Calibri" w:hAnsi="Calibri"/>
              </w:rPr>
            </w:pPr>
            <w:r w:rsidRPr="0094404B">
              <w:rPr>
                <w:rFonts w:ascii="Calibri" w:hAnsi="Calibri"/>
              </w:rPr>
              <w:t>Per i criteri di valutazione si fa riferimento al contratto formativo concordato a livello di Consiglio di classe</w:t>
            </w:r>
          </w:p>
          <w:p w:rsidR="00B935D3" w:rsidRDefault="00B935D3" w:rsidP="00D34648">
            <w:pPr>
              <w:pStyle w:val="Predefinito"/>
              <w:rPr>
                <w:b/>
                <w:sz w:val="24"/>
              </w:rPr>
            </w:pPr>
          </w:p>
        </w:tc>
      </w:tr>
      <w:tr w:rsidR="00B935D3" w:rsidTr="00D34648">
        <w:trPr>
          <w:cantSplit/>
          <w:trHeight w:val="250"/>
        </w:trPr>
        <w:tc>
          <w:tcPr>
            <w:tcW w:w="9709" w:type="dxa"/>
            <w:gridSpan w:val="4"/>
            <w:tcBorders>
              <w:top w:val="single" w:sz="4" w:space="0" w:color="auto"/>
              <w:left w:val="single" w:sz="4" w:space="0" w:color="auto"/>
              <w:bottom w:val="single" w:sz="4" w:space="0" w:color="auto"/>
              <w:right w:val="single" w:sz="4" w:space="0" w:color="auto"/>
            </w:tcBorders>
          </w:tcPr>
          <w:p w:rsidR="00B935D3" w:rsidRDefault="00B935D3" w:rsidP="00D34648">
            <w:pPr>
              <w:rPr>
                <w:b/>
              </w:rPr>
            </w:pPr>
            <w:r w:rsidRPr="000E1B32">
              <w:rPr>
                <w:b/>
              </w:rPr>
              <w:lastRenderedPageBreak/>
              <w:t xml:space="preserve">Lavoro Estivo </w:t>
            </w:r>
            <w:r>
              <w:rPr>
                <w:b/>
              </w:rPr>
              <w:t xml:space="preserve">:   </w:t>
            </w:r>
          </w:p>
          <w:p w:rsidR="00B935D3" w:rsidRDefault="00B935D3" w:rsidP="00D34648">
            <w:pPr>
              <w:pStyle w:val="Predefinito"/>
              <w:jc w:val="center"/>
            </w:pPr>
            <w:r>
              <w:rPr>
                <w:b/>
                <w:sz w:val="24"/>
                <w:szCs w:val="24"/>
              </w:rPr>
              <w:t>COMPITI PER LE VACANZE E PER IL RECUPERO DEL DEBITO FORMATIVO</w:t>
            </w:r>
          </w:p>
          <w:p w:rsidR="00B935D3" w:rsidRDefault="00B935D3" w:rsidP="00D34648">
            <w:pPr>
              <w:pStyle w:val="Predefinito"/>
              <w:jc w:val="both"/>
            </w:pPr>
            <w:r>
              <w:rPr>
                <w:sz w:val="24"/>
                <w:szCs w:val="24"/>
              </w:rPr>
              <w:t>Per tutti gli alunni</w:t>
            </w:r>
          </w:p>
          <w:p w:rsidR="00B935D3" w:rsidRDefault="00B935D3" w:rsidP="00D34648">
            <w:pPr>
              <w:pStyle w:val="Paragrafoelenco"/>
              <w:numPr>
                <w:ilvl w:val="0"/>
                <w:numId w:val="8"/>
              </w:numPr>
              <w:tabs>
                <w:tab w:val="left" w:pos="1428"/>
              </w:tabs>
              <w:jc w:val="both"/>
            </w:pPr>
            <w:r>
              <w:rPr>
                <w:sz w:val="24"/>
                <w:szCs w:val="24"/>
              </w:rPr>
              <w:t>Lettura per le vacanze “</w:t>
            </w:r>
            <w:proofErr w:type="spellStart"/>
            <w:r>
              <w:rPr>
                <w:sz w:val="24"/>
                <w:szCs w:val="24"/>
              </w:rPr>
              <w:t>Das</w:t>
            </w:r>
            <w:proofErr w:type="spellEnd"/>
            <w:r>
              <w:rPr>
                <w:sz w:val="24"/>
                <w:szCs w:val="24"/>
              </w:rPr>
              <w:t xml:space="preserve"> </w:t>
            </w:r>
            <w:proofErr w:type="spellStart"/>
            <w:r>
              <w:rPr>
                <w:sz w:val="24"/>
                <w:szCs w:val="24"/>
              </w:rPr>
              <w:t>Haus</w:t>
            </w:r>
            <w:proofErr w:type="spellEnd"/>
            <w:r>
              <w:rPr>
                <w:sz w:val="24"/>
                <w:szCs w:val="24"/>
              </w:rPr>
              <w:t xml:space="preserve"> </w:t>
            </w:r>
            <w:proofErr w:type="spellStart"/>
            <w:r>
              <w:rPr>
                <w:sz w:val="24"/>
                <w:szCs w:val="24"/>
              </w:rPr>
              <w:t>an</w:t>
            </w:r>
            <w:proofErr w:type="spellEnd"/>
            <w:r>
              <w:rPr>
                <w:sz w:val="24"/>
                <w:szCs w:val="24"/>
              </w:rPr>
              <w:t xml:space="preserve"> den </w:t>
            </w:r>
            <w:proofErr w:type="spellStart"/>
            <w:r>
              <w:rPr>
                <w:sz w:val="24"/>
                <w:szCs w:val="24"/>
              </w:rPr>
              <w:t>Klippen</w:t>
            </w:r>
            <w:proofErr w:type="spellEnd"/>
            <w:r>
              <w:rPr>
                <w:sz w:val="24"/>
                <w:szCs w:val="24"/>
              </w:rPr>
              <w:t xml:space="preserve">” di </w:t>
            </w:r>
            <w:proofErr w:type="spellStart"/>
            <w:r>
              <w:rPr>
                <w:sz w:val="24"/>
                <w:szCs w:val="24"/>
              </w:rPr>
              <w:t>Achim</w:t>
            </w:r>
            <w:proofErr w:type="spellEnd"/>
            <w:r>
              <w:rPr>
                <w:sz w:val="24"/>
                <w:szCs w:val="24"/>
              </w:rPr>
              <w:t xml:space="preserve"> </w:t>
            </w:r>
            <w:proofErr w:type="spellStart"/>
            <w:r>
              <w:rPr>
                <w:sz w:val="24"/>
                <w:szCs w:val="24"/>
              </w:rPr>
              <w:t>Seiffarth</w:t>
            </w:r>
            <w:proofErr w:type="spellEnd"/>
            <w:r>
              <w:rPr>
                <w:sz w:val="24"/>
                <w:szCs w:val="24"/>
              </w:rPr>
              <w:t xml:space="preserve"> – </w:t>
            </w:r>
            <w:proofErr w:type="spellStart"/>
            <w:r>
              <w:rPr>
                <w:sz w:val="24"/>
                <w:szCs w:val="24"/>
              </w:rPr>
              <w:t>Cideb</w:t>
            </w:r>
            <w:proofErr w:type="spellEnd"/>
            <w:r>
              <w:rPr>
                <w:sz w:val="24"/>
                <w:szCs w:val="24"/>
              </w:rPr>
              <w:t xml:space="preserve"> - ISBN 978-88-530-1429-0 / </w:t>
            </w:r>
            <w:proofErr w:type="spellStart"/>
            <w:r>
              <w:rPr>
                <w:sz w:val="24"/>
                <w:szCs w:val="24"/>
              </w:rPr>
              <w:t>ebook</w:t>
            </w:r>
            <w:proofErr w:type="spellEnd"/>
            <w:r>
              <w:rPr>
                <w:sz w:val="24"/>
                <w:szCs w:val="24"/>
              </w:rPr>
              <w:t xml:space="preserve"> su </w:t>
            </w:r>
            <w:proofErr w:type="spellStart"/>
            <w:r>
              <w:rPr>
                <w:sz w:val="24"/>
                <w:szCs w:val="24"/>
              </w:rPr>
              <w:t>App</w:t>
            </w:r>
            <w:proofErr w:type="spellEnd"/>
            <w:r>
              <w:rPr>
                <w:sz w:val="24"/>
                <w:szCs w:val="24"/>
              </w:rPr>
              <w:t xml:space="preserve"> </w:t>
            </w:r>
            <w:proofErr w:type="spellStart"/>
            <w:r>
              <w:rPr>
                <w:sz w:val="24"/>
                <w:szCs w:val="24"/>
              </w:rPr>
              <w:t>Store</w:t>
            </w:r>
            <w:proofErr w:type="spellEnd"/>
            <w:r>
              <w:rPr>
                <w:sz w:val="24"/>
                <w:szCs w:val="24"/>
              </w:rPr>
              <w:t>: leggere il racconto e svolgere gli esercizi</w:t>
            </w:r>
          </w:p>
          <w:p w:rsidR="00B935D3" w:rsidRDefault="00B935D3" w:rsidP="00D34648">
            <w:pPr>
              <w:pStyle w:val="Paragrafoelenco"/>
              <w:numPr>
                <w:ilvl w:val="0"/>
                <w:numId w:val="8"/>
              </w:numPr>
              <w:tabs>
                <w:tab w:val="left" w:pos="1428"/>
              </w:tabs>
              <w:jc w:val="both"/>
            </w:pPr>
            <w:r>
              <w:rPr>
                <w:sz w:val="24"/>
                <w:szCs w:val="24"/>
              </w:rPr>
              <w:t xml:space="preserve">Raccogliere immagini e informazioni in lingua su una città o un Land tedesco tenendo presente i seguenti punti: </w:t>
            </w:r>
            <w:proofErr w:type="spellStart"/>
            <w:r>
              <w:rPr>
                <w:sz w:val="24"/>
                <w:szCs w:val="24"/>
              </w:rPr>
              <w:t>Lage</w:t>
            </w:r>
            <w:proofErr w:type="spellEnd"/>
            <w:r>
              <w:rPr>
                <w:sz w:val="24"/>
                <w:szCs w:val="24"/>
              </w:rPr>
              <w:t xml:space="preserve">, </w:t>
            </w:r>
            <w:proofErr w:type="spellStart"/>
            <w:r>
              <w:rPr>
                <w:sz w:val="24"/>
                <w:szCs w:val="24"/>
              </w:rPr>
              <w:t>Einwohner</w:t>
            </w:r>
            <w:proofErr w:type="spellEnd"/>
            <w:r>
              <w:rPr>
                <w:sz w:val="24"/>
                <w:szCs w:val="24"/>
              </w:rPr>
              <w:t xml:space="preserve">, </w:t>
            </w:r>
            <w:proofErr w:type="spellStart"/>
            <w:r>
              <w:rPr>
                <w:sz w:val="24"/>
                <w:szCs w:val="24"/>
              </w:rPr>
              <w:t>Sehenswürdigkeiten</w:t>
            </w:r>
            <w:proofErr w:type="spellEnd"/>
            <w:r>
              <w:rPr>
                <w:sz w:val="24"/>
                <w:szCs w:val="24"/>
              </w:rPr>
              <w:t xml:space="preserve">, </w:t>
            </w:r>
            <w:proofErr w:type="spellStart"/>
            <w:r>
              <w:rPr>
                <w:sz w:val="24"/>
                <w:szCs w:val="24"/>
              </w:rPr>
              <w:t>Wirtschaft</w:t>
            </w:r>
            <w:proofErr w:type="spellEnd"/>
          </w:p>
          <w:p w:rsidR="00B935D3" w:rsidRDefault="00B935D3" w:rsidP="00D34648">
            <w:pPr>
              <w:pStyle w:val="Predefinito"/>
              <w:jc w:val="both"/>
            </w:pPr>
            <w:r>
              <w:rPr>
                <w:sz w:val="24"/>
                <w:szCs w:val="24"/>
              </w:rPr>
              <w:t xml:space="preserve">Gli alunni con debito formativo devono inoltre </w:t>
            </w:r>
          </w:p>
          <w:p w:rsidR="00B935D3" w:rsidRDefault="00B935D3" w:rsidP="00D34648">
            <w:pPr>
              <w:pStyle w:val="Predefinito"/>
              <w:numPr>
                <w:ilvl w:val="0"/>
                <w:numId w:val="10"/>
              </w:numPr>
              <w:jc w:val="both"/>
            </w:pPr>
            <w:r>
              <w:rPr>
                <w:sz w:val="24"/>
                <w:szCs w:val="24"/>
              </w:rPr>
              <w:t>ripassare  le regole grammaticali, il lessico e le intenzioni comunicative delle lezioni 8-12 del testo in adozione “</w:t>
            </w:r>
            <w:proofErr w:type="spellStart"/>
            <w:r>
              <w:rPr>
                <w:sz w:val="24"/>
                <w:szCs w:val="24"/>
              </w:rPr>
              <w:t>Kurz</w:t>
            </w:r>
            <w:proofErr w:type="spellEnd"/>
            <w:r>
              <w:rPr>
                <w:sz w:val="24"/>
                <w:szCs w:val="24"/>
              </w:rPr>
              <w:t xml:space="preserve"> und </w:t>
            </w:r>
            <w:proofErr w:type="spellStart"/>
            <w:r>
              <w:rPr>
                <w:sz w:val="24"/>
                <w:szCs w:val="24"/>
              </w:rPr>
              <w:t>gut</w:t>
            </w:r>
            <w:proofErr w:type="spellEnd"/>
            <w:r>
              <w:rPr>
                <w:sz w:val="24"/>
                <w:szCs w:val="24"/>
              </w:rPr>
              <w:t>” vol.1 e vo.2</w:t>
            </w:r>
          </w:p>
          <w:p w:rsidR="00B935D3" w:rsidRDefault="00B935D3" w:rsidP="00D34648">
            <w:pPr>
              <w:pStyle w:val="Predefinito"/>
              <w:numPr>
                <w:ilvl w:val="0"/>
                <w:numId w:val="10"/>
              </w:numPr>
              <w:jc w:val="both"/>
            </w:pPr>
            <w:r>
              <w:rPr>
                <w:sz w:val="24"/>
                <w:szCs w:val="24"/>
              </w:rPr>
              <w:t>ripassare i paradigmi  dei verbi irregolari</w:t>
            </w:r>
          </w:p>
          <w:p w:rsidR="00B935D3" w:rsidRDefault="00B935D3" w:rsidP="00D34648">
            <w:pPr>
              <w:pStyle w:val="Predefinito"/>
              <w:numPr>
                <w:ilvl w:val="0"/>
                <w:numId w:val="9"/>
              </w:numPr>
              <w:jc w:val="both"/>
            </w:pPr>
            <w:r>
              <w:rPr>
                <w:sz w:val="24"/>
                <w:szCs w:val="24"/>
              </w:rPr>
              <w:t xml:space="preserve">svolgere tutti gli esercizi presenti alla fine di ogni lezione nelle sezioni </w:t>
            </w:r>
            <w:proofErr w:type="spellStart"/>
            <w:r>
              <w:rPr>
                <w:sz w:val="24"/>
                <w:szCs w:val="24"/>
              </w:rPr>
              <w:t>Überblick</w:t>
            </w:r>
            <w:proofErr w:type="spellEnd"/>
            <w:r>
              <w:rPr>
                <w:sz w:val="24"/>
                <w:szCs w:val="24"/>
              </w:rPr>
              <w:t xml:space="preserve"> dell’ </w:t>
            </w:r>
            <w:proofErr w:type="spellStart"/>
            <w:r>
              <w:rPr>
                <w:sz w:val="24"/>
                <w:szCs w:val="24"/>
              </w:rPr>
              <w:t>Arbeitsbuch</w:t>
            </w:r>
            <w:proofErr w:type="spellEnd"/>
            <w:r>
              <w:rPr>
                <w:sz w:val="24"/>
                <w:szCs w:val="24"/>
              </w:rPr>
              <w:t xml:space="preserve"> del testo in adozione “</w:t>
            </w:r>
            <w:proofErr w:type="spellStart"/>
            <w:r>
              <w:rPr>
                <w:sz w:val="24"/>
                <w:szCs w:val="24"/>
              </w:rPr>
              <w:t>Kurz</w:t>
            </w:r>
            <w:proofErr w:type="spellEnd"/>
            <w:r>
              <w:rPr>
                <w:sz w:val="24"/>
                <w:szCs w:val="24"/>
              </w:rPr>
              <w:t xml:space="preserve"> und </w:t>
            </w:r>
            <w:proofErr w:type="spellStart"/>
            <w:r>
              <w:rPr>
                <w:sz w:val="24"/>
                <w:szCs w:val="24"/>
              </w:rPr>
              <w:t>gut</w:t>
            </w:r>
            <w:proofErr w:type="spellEnd"/>
            <w:r>
              <w:rPr>
                <w:sz w:val="24"/>
                <w:szCs w:val="24"/>
              </w:rPr>
              <w:t xml:space="preserve">” vol. 1 e vol. 2, dalla lezione 8 alla 12. Gli esercizi di traduzione o di produzione devono essere svolti sul quaderno o sul </w:t>
            </w:r>
            <w:proofErr w:type="spellStart"/>
            <w:r>
              <w:rPr>
                <w:sz w:val="24"/>
                <w:szCs w:val="24"/>
              </w:rPr>
              <w:t>tablet</w:t>
            </w:r>
            <w:proofErr w:type="spellEnd"/>
            <w:r>
              <w:rPr>
                <w:sz w:val="24"/>
                <w:szCs w:val="24"/>
              </w:rPr>
              <w:t>.</w:t>
            </w:r>
          </w:p>
          <w:p w:rsidR="00B935D3" w:rsidRDefault="00B935D3" w:rsidP="00D34648">
            <w:pPr>
              <w:pStyle w:val="Predefinito"/>
            </w:pPr>
            <w:r>
              <w:rPr>
                <w:sz w:val="24"/>
                <w:szCs w:val="24"/>
              </w:rPr>
              <w:t xml:space="preserve">Sul sito </w:t>
            </w:r>
            <w:hyperlink r:id="rId7">
              <w:r>
                <w:rPr>
                  <w:rStyle w:val="CollegamentoInternet"/>
                  <w:sz w:val="24"/>
                  <w:szCs w:val="24"/>
                </w:rPr>
                <w:t>www.schubert-verlag.de/aufgaben</w:t>
              </w:r>
            </w:hyperlink>
            <w:r>
              <w:rPr>
                <w:sz w:val="24"/>
                <w:szCs w:val="24"/>
              </w:rPr>
              <w:t xml:space="preserve"> è possibile trovare ulteriori esercizi </w:t>
            </w:r>
            <w:proofErr w:type="spellStart"/>
            <w:r>
              <w:rPr>
                <w:sz w:val="24"/>
                <w:szCs w:val="24"/>
              </w:rPr>
              <w:t>gramm</w:t>
            </w:r>
            <w:proofErr w:type="spellEnd"/>
            <w:r>
              <w:rPr>
                <w:sz w:val="24"/>
                <w:szCs w:val="24"/>
              </w:rPr>
              <w:t xml:space="preserve">(livello A2) con soluzione; sul sito </w:t>
            </w:r>
            <w:hyperlink r:id="rId8">
              <w:r>
                <w:rPr>
                  <w:rStyle w:val="CollegamentoInternet"/>
                  <w:sz w:val="24"/>
                  <w:szCs w:val="24"/>
                </w:rPr>
                <w:t>www.languageguide.org</w:t>
              </w:r>
            </w:hyperlink>
            <w:r>
              <w:rPr>
                <w:sz w:val="24"/>
                <w:szCs w:val="24"/>
              </w:rPr>
              <w:t xml:space="preserve"> è possibile ripassare il lessico; sul sito </w:t>
            </w:r>
            <w:hyperlink r:id="rId9">
              <w:r>
                <w:rPr>
                  <w:rStyle w:val="CollegamentoInternet"/>
                  <w:sz w:val="24"/>
                  <w:szCs w:val="24"/>
                </w:rPr>
                <w:t>www.deutschwagen.it</w:t>
              </w:r>
            </w:hyperlink>
            <w:r>
              <w:rPr>
                <w:sz w:val="24"/>
                <w:szCs w:val="24"/>
              </w:rPr>
              <w:t xml:space="preserve"> è possibile trovare giochi in lingua</w:t>
            </w:r>
          </w:p>
          <w:p w:rsidR="00B935D3" w:rsidRDefault="00B935D3" w:rsidP="00D34648">
            <w:pPr>
              <w:pStyle w:val="Predefinito"/>
            </w:pPr>
          </w:p>
          <w:p w:rsidR="00B935D3" w:rsidRPr="000E1B32" w:rsidRDefault="00B935D3" w:rsidP="00D34648">
            <w:pPr>
              <w:rPr>
                <w:b/>
              </w:rPr>
            </w:pPr>
          </w:p>
        </w:tc>
      </w:tr>
      <w:tr w:rsidR="00B935D3" w:rsidTr="00D34648">
        <w:trPr>
          <w:cantSplit/>
        </w:trPr>
        <w:tc>
          <w:tcPr>
            <w:tcW w:w="4890" w:type="dxa"/>
            <w:gridSpan w:val="3"/>
            <w:tcBorders>
              <w:top w:val="single" w:sz="4" w:space="0" w:color="auto"/>
              <w:left w:val="single" w:sz="4" w:space="0" w:color="auto"/>
              <w:bottom w:val="single" w:sz="4" w:space="0" w:color="auto"/>
              <w:right w:val="single" w:sz="4" w:space="0" w:color="auto"/>
            </w:tcBorders>
          </w:tcPr>
          <w:p w:rsidR="00B935D3" w:rsidRDefault="00B935D3" w:rsidP="00D34648">
            <w:pPr>
              <w:spacing w:before="120" w:after="120"/>
              <w:rPr>
                <w:sz w:val="24"/>
              </w:rPr>
            </w:pPr>
            <w:r w:rsidRPr="00B01560">
              <w:rPr>
                <w:b/>
                <w:sz w:val="24"/>
              </w:rPr>
              <w:t>Firma degli studenti</w:t>
            </w:r>
            <w:r>
              <w:rPr>
                <w:sz w:val="24"/>
              </w:rPr>
              <w:t xml:space="preserve"> :</w:t>
            </w:r>
          </w:p>
          <w:p w:rsidR="00B935D3" w:rsidRDefault="00B935D3" w:rsidP="00D34648">
            <w:pPr>
              <w:spacing w:before="120" w:after="120"/>
              <w:rPr>
                <w:sz w:val="24"/>
              </w:rPr>
            </w:pPr>
            <w:r>
              <w:rPr>
                <w:sz w:val="24"/>
              </w:rPr>
              <w:t>_____________________________________</w:t>
            </w:r>
          </w:p>
          <w:p w:rsidR="00B935D3" w:rsidRDefault="00B935D3" w:rsidP="00D34648">
            <w:pPr>
              <w:spacing w:before="120" w:after="120"/>
              <w:rPr>
                <w:sz w:val="24"/>
              </w:rPr>
            </w:pPr>
            <w:r>
              <w:rPr>
                <w:sz w:val="24"/>
              </w:rPr>
              <w:t>_____________________________________</w:t>
            </w:r>
          </w:p>
          <w:p w:rsidR="00B935D3" w:rsidRDefault="00B935D3" w:rsidP="00D34648">
            <w:pPr>
              <w:spacing w:before="120" w:after="120"/>
              <w:rPr>
                <w:sz w:val="24"/>
              </w:rPr>
            </w:pPr>
          </w:p>
        </w:tc>
        <w:tc>
          <w:tcPr>
            <w:tcW w:w="4819" w:type="dxa"/>
            <w:tcBorders>
              <w:top w:val="single" w:sz="4" w:space="0" w:color="auto"/>
              <w:left w:val="single" w:sz="4" w:space="0" w:color="auto"/>
              <w:bottom w:val="single" w:sz="4" w:space="0" w:color="auto"/>
              <w:right w:val="single" w:sz="4" w:space="0" w:color="auto"/>
            </w:tcBorders>
            <w:shd w:val="clear" w:color="auto" w:fill="FFC000"/>
          </w:tcPr>
          <w:p w:rsidR="00B935D3" w:rsidRDefault="00B935D3" w:rsidP="00D34648">
            <w:pPr>
              <w:shd w:val="clear" w:color="auto" w:fill="FFC000"/>
              <w:spacing w:after="120"/>
              <w:rPr>
                <w:sz w:val="24"/>
              </w:rPr>
            </w:pPr>
          </w:p>
          <w:p w:rsidR="00B935D3" w:rsidRDefault="00B935D3" w:rsidP="00D34648">
            <w:pPr>
              <w:shd w:val="clear" w:color="auto" w:fill="FFC000"/>
              <w:spacing w:after="120"/>
              <w:rPr>
                <w:sz w:val="24"/>
              </w:rPr>
            </w:pPr>
            <w:r>
              <w:rPr>
                <w:sz w:val="24"/>
              </w:rPr>
              <w:t xml:space="preserve">  </w:t>
            </w:r>
            <w:r w:rsidRPr="008A67E5">
              <w:rPr>
                <w:b/>
                <w:sz w:val="24"/>
              </w:rPr>
              <w:t>DOCENTE (firma)</w:t>
            </w:r>
            <w:r>
              <w:rPr>
                <w:sz w:val="24"/>
              </w:rPr>
              <w:t xml:space="preserve"> ______________________________________</w:t>
            </w:r>
          </w:p>
          <w:p w:rsidR="00B935D3" w:rsidRDefault="00B935D3" w:rsidP="00D34648">
            <w:pPr>
              <w:shd w:val="clear" w:color="auto" w:fill="FFC000"/>
              <w:spacing w:before="120" w:after="120"/>
              <w:rPr>
                <w:sz w:val="24"/>
              </w:rPr>
            </w:pPr>
            <w:r>
              <w:rPr>
                <w:sz w:val="24"/>
              </w:rPr>
              <w:t xml:space="preserve">   DATA 31 maggio 2017</w:t>
            </w:r>
          </w:p>
        </w:tc>
      </w:tr>
    </w:tbl>
    <w:p w:rsidR="00B07D78" w:rsidRDefault="00B07D78"/>
    <w:sectPr w:rsidR="00B07D78" w:rsidSect="006E02DD">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5D3" w:rsidRDefault="00B935D3" w:rsidP="00B935D3">
      <w:r>
        <w:separator/>
      </w:r>
    </w:p>
  </w:endnote>
  <w:endnote w:type="continuationSeparator" w:id="1">
    <w:p w:rsidR="00B935D3" w:rsidRDefault="00B935D3" w:rsidP="00B93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5D3" w:rsidRDefault="00B935D3" w:rsidP="00B935D3">
      <w:r>
        <w:separator/>
      </w:r>
    </w:p>
  </w:footnote>
  <w:footnote w:type="continuationSeparator" w:id="1">
    <w:p w:rsidR="00B935D3" w:rsidRDefault="00B935D3" w:rsidP="00B93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4" w:type="dxa"/>
      <w:tblLook w:val="04A0"/>
    </w:tblPr>
    <w:tblGrid>
      <w:gridCol w:w="2615"/>
      <w:gridCol w:w="7523"/>
    </w:tblGrid>
    <w:tr w:rsidR="00B935D3" w:rsidTr="00D34648">
      <w:trPr>
        <w:trHeight w:val="1262"/>
      </w:trPr>
      <w:tc>
        <w:tcPr>
          <w:tcW w:w="2802" w:type="dxa"/>
          <w:vMerge w:val="restart"/>
          <w:shd w:val="clear" w:color="auto" w:fill="auto"/>
        </w:tcPr>
        <w:p w:rsidR="00B935D3" w:rsidRPr="009D19E4" w:rsidRDefault="00B935D3" w:rsidP="00D34648">
          <w:pPr>
            <w:pStyle w:val="Intestazione"/>
            <w:ind w:left="-142"/>
            <w:rPr>
              <w:rFonts w:ascii="Arial" w:eastAsia="Calibri" w:hAnsi="Arial" w:cs="Arial"/>
              <w:noProof/>
              <w:sz w:val="22"/>
              <w:szCs w:val="22"/>
            </w:rPr>
          </w:pPr>
          <w:r>
            <w:rPr>
              <w:rFonts w:ascii="Calibri" w:eastAsia="Calibri" w:hAnsi="Calibri"/>
              <w:noProof/>
              <w:sz w:val="22"/>
              <w:szCs w:val="22"/>
            </w:rPr>
            <w:drawing>
              <wp:anchor distT="0" distB="0" distL="114300" distR="114300" simplePos="0" relativeHeight="251659264" behindDoc="1" locked="0" layoutInCell="1" allowOverlap="1">
                <wp:simplePos x="0" y="0"/>
                <wp:positionH relativeFrom="column">
                  <wp:posOffset>553720</wp:posOffset>
                </wp:positionH>
                <wp:positionV relativeFrom="paragraph">
                  <wp:posOffset>324485</wp:posOffset>
                </wp:positionV>
                <wp:extent cx="620395" cy="988060"/>
                <wp:effectExtent l="0" t="0" r="8255" b="2540"/>
                <wp:wrapTight wrapText="bothSides">
                  <wp:wrapPolygon edited="0">
                    <wp:start x="8622" y="0"/>
                    <wp:lineTo x="5969" y="7080"/>
                    <wp:lineTo x="663" y="11661"/>
                    <wp:lineTo x="0" y="14992"/>
                    <wp:lineTo x="0" y="21239"/>
                    <wp:lineTo x="1990" y="21239"/>
                    <wp:lineTo x="21224" y="19573"/>
                    <wp:lineTo x="21224" y="12910"/>
                    <wp:lineTo x="14592" y="7080"/>
                    <wp:lineTo x="12602" y="0"/>
                    <wp:lineTo x="8622"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988060"/>
                        </a:xfrm>
                        <a:prstGeom prst="rect">
                          <a:avLst/>
                        </a:prstGeom>
                        <a:noFill/>
                        <a:ln>
                          <a:noFill/>
                        </a:ln>
                      </pic:spPr>
                    </pic:pic>
                  </a:graphicData>
                </a:graphic>
              </wp:anchor>
            </w:drawing>
          </w:r>
        </w:p>
      </w:tc>
      <w:tc>
        <w:tcPr>
          <w:tcW w:w="8249" w:type="dxa"/>
          <w:shd w:val="clear" w:color="auto" w:fill="auto"/>
        </w:tcPr>
        <w:p w:rsidR="00B935D3" w:rsidRPr="009D19E4" w:rsidRDefault="00B935D3" w:rsidP="00D34648">
          <w:pPr>
            <w:jc w:val="center"/>
            <w:rPr>
              <w:rFonts w:ascii="Arial" w:eastAsia="Calibri" w:hAnsi="Arial" w:cs="Arial"/>
              <w:sz w:val="24"/>
              <w:szCs w:val="22"/>
            </w:rPr>
          </w:pPr>
          <w:r>
            <w:rPr>
              <w:rFonts w:ascii="Arial" w:eastAsia="Calibri" w:hAnsi="Arial" w:cs="Arial"/>
              <w:noProof/>
              <w:sz w:val="24"/>
              <w:szCs w:val="22"/>
            </w:rPr>
            <w:drawing>
              <wp:inline distT="0" distB="0" distL="0" distR="0">
                <wp:extent cx="507365" cy="568325"/>
                <wp:effectExtent l="0" t="0" r="698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568325"/>
                        </a:xfrm>
                        <a:prstGeom prst="rect">
                          <a:avLst/>
                        </a:prstGeom>
                        <a:noFill/>
                        <a:ln>
                          <a:noFill/>
                        </a:ln>
                      </pic:spPr>
                    </pic:pic>
                  </a:graphicData>
                </a:graphic>
              </wp:inline>
            </w:drawing>
          </w:r>
        </w:p>
        <w:p w:rsidR="00B935D3" w:rsidRPr="009D19E4" w:rsidRDefault="00B935D3" w:rsidP="00D34648">
          <w:pPr>
            <w:spacing w:before="40" w:after="120"/>
            <w:ind w:left="-142"/>
            <w:jc w:val="center"/>
            <w:rPr>
              <w:rFonts w:ascii="Arial" w:eastAsia="Calibri" w:hAnsi="Arial" w:cs="Arial"/>
              <w:sz w:val="24"/>
              <w:szCs w:val="22"/>
            </w:rPr>
          </w:pPr>
          <w:r w:rsidRPr="009D19E4">
            <w:rPr>
              <w:rFonts w:ascii="Monotype Corsiva" w:eastAsia="Calibri" w:hAnsi="Monotype Corsiva"/>
              <w:sz w:val="16"/>
              <w:szCs w:val="16"/>
            </w:rPr>
            <w:t>Ministero dell’Istruzione, dell’Università e della Ricerca</w:t>
          </w:r>
        </w:p>
      </w:tc>
    </w:tr>
    <w:tr w:rsidR="00B935D3" w:rsidTr="00D34648">
      <w:tc>
        <w:tcPr>
          <w:tcW w:w="2802" w:type="dxa"/>
          <w:vMerge/>
          <w:shd w:val="clear" w:color="auto" w:fill="auto"/>
        </w:tcPr>
        <w:p w:rsidR="00B935D3" w:rsidRPr="009D19E4" w:rsidRDefault="00B935D3" w:rsidP="00D34648">
          <w:pPr>
            <w:pStyle w:val="Intestazione"/>
            <w:ind w:left="-142"/>
            <w:jc w:val="center"/>
            <w:rPr>
              <w:rFonts w:ascii="Papyrus" w:eastAsia="Calibri" w:hAnsi="Papyrus" w:cs="Arial"/>
              <w:b/>
              <w:sz w:val="22"/>
              <w:szCs w:val="22"/>
            </w:rPr>
          </w:pPr>
        </w:p>
      </w:tc>
      <w:tc>
        <w:tcPr>
          <w:tcW w:w="8249" w:type="dxa"/>
          <w:shd w:val="clear" w:color="auto" w:fill="auto"/>
        </w:tcPr>
        <w:p w:rsidR="00B935D3" w:rsidRPr="009D19E4" w:rsidRDefault="00B935D3" w:rsidP="00D34648">
          <w:pPr>
            <w:pStyle w:val="Intestazione"/>
            <w:ind w:left="-142"/>
            <w:jc w:val="center"/>
            <w:rPr>
              <w:rFonts w:ascii="Papyrus" w:eastAsia="Calibri" w:hAnsi="Papyrus" w:cs="Arial"/>
              <w:b/>
              <w:noProof/>
              <w:sz w:val="22"/>
              <w:szCs w:val="22"/>
            </w:rPr>
          </w:pPr>
          <w:r w:rsidRPr="009D19E4">
            <w:rPr>
              <w:rFonts w:ascii="Papyrus" w:eastAsia="Calibri" w:hAnsi="Papyrus" w:cs="Arial"/>
              <w:b/>
              <w:sz w:val="22"/>
              <w:szCs w:val="22"/>
            </w:rPr>
            <w:t>ISTITUTO  DI  ISTRUZIONE  SUPERIORE  “ARGENTIA”</w:t>
          </w:r>
        </w:p>
        <w:p w:rsidR="00B935D3" w:rsidRPr="009D19E4" w:rsidRDefault="00B935D3" w:rsidP="00D34648">
          <w:pPr>
            <w:pStyle w:val="Intestazione"/>
            <w:ind w:left="-142"/>
            <w:jc w:val="center"/>
            <w:rPr>
              <w:rFonts w:ascii="Arial" w:eastAsia="Calibri" w:hAnsi="Arial" w:cs="Arial"/>
              <w:sz w:val="16"/>
              <w:szCs w:val="16"/>
            </w:rPr>
          </w:pPr>
          <w:r w:rsidRPr="009D19E4">
            <w:rPr>
              <w:rFonts w:ascii="Arial" w:eastAsia="Calibri" w:hAnsi="Arial" w:cs="Arial"/>
              <w:sz w:val="16"/>
              <w:szCs w:val="16"/>
            </w:rPr>
            <w:t>Via Adda, 2 – 20064 Gorgonzola (MI) – tel. 02-9513518/539 – fax 02-9511684</w:t>
          </w:r>
        </w:p>
        <w:p w:rsidR="00B935D3" w:rsidRPr="009D19E4" w:rsidRDefault="00B935D3" w:rsidP="00D34648">
          <w:pPr>
            <w:ind w:left="-142"/>
            <w:jc w:val="center"/>
            <w:rPr>
              <w:rFonts w:ascii="Arial" w:eastAsia="Calibri" w:hAnsi="Arial" w:cs="Arial"/>
              <w:sz w:val="16"/>
              <w:szCs w:val="16"/>
            </w:rPr>
          </w:pPr>
          <w:r w:rsidRPr="009D19E4">
            <w:rPr>
              <w:rFonts w:ascii="Arial" w:eastAsia="Calibri" w:hAnsi="Arial" w:cs="Arial"/>
              <w:sz w:val="16"/>
              <w:szCs w:val="16"/>
            </w:rPr>
            <w:t>C.F. 91587340158  –  Codice meccanografico Generale MIIS10300X  –  Ambito territoriale 24</w:t>
          </w:r>
        </w:p>
        <w:p w:rsidR="00B935D3" w:rsidRPr="009D19E4" w:rsidRDefault="00B935D3" w:rsidP="00D34648">
          <w:pPr>
            <w:pStyle w:val="Intestazione"/>
            <w:ind w:left="-142"/>
            <w:jc w:val="center"/>
            <w:rPr>
              <w:rFonts w:ascii="Arial" w:eastAsia="Calibri" w:hAnsi="Arial" w:cs="Arial"/>
              <w:sz w:val="16"/>
              <w:szCs w:val="16"/>
            </w:rPr>
          </w:pPr>
          <w:r w:rsidRPr="009D19E4">
            <w:rPr>
              <w:rFonts w:ascii="Arial" w:eastAsia="Calibri" w:hAnsi="Arial" w:cs="Arial"/>
              <w:sz w:val="16"/>
              <w:szCs w:val="16"/>
              <w:lang w:val="en-US"/>
            </w:rPr>
            <w:t xml:space="preserve">Cod. </w:t>
          </w:r>
          <w:proofErr w:type="spellStart"/>
          <w:r w:rsidRPr="009D19E4">
            <w:rPr>
              <w:rFonts w:ascii="Arial" w:eastAsia="Calibri" w:hAnsi="Arial" w:cs="Arial"/>
              <w:sz w:val="16"/>
              <w:szCs w:val="16"/>
              <w:lang w:val="en-US"/>
            </w:rPr>
            <w:t>Mecc</w:t>
          </w:r>
          <w:proofErr w:type="spellEnd"/>
          <w:r w:rsidRPr="009D19E4">
            <w:rPr>
              <w:rFonts w:ascii="Arial" w:eastAsia="Calibri" w:hAnsi="Arial" w:cs="Arial"/>
              <w:sz w:val="16"/>
              <w:szCs w:val="16"/>
              <w:lang w:val="en-US"/>
            </w:rPr>
            <w:t xml:space="preserve">. ITCG MITD103016 – Cod. </w:t>
          </w:r>
          <w:proofErr w:type="spellStart"/>
          <w:r w:rsidRPr="009D19E4">
            <w:rPr>
              <w:rFonts w:ascii="Arial" w:eastAsia="Calibri" w:hAnsi="Arial" w:cs="Arial"/>
              <w:sz w:val="16"/>
              <w:szCs w:val="16"/>
            </w:rPr>
            <w:t>Mecc</w:t>
          </w:r>
          <w:proofErr w:type="spellEnd"/>
          <w:r w:rsidRPr="009D19E4">
            <w:rPr>
              <w:rFonts w:ascii="Arial" w:eastAsia="Calibri" w:hAnsi="Arial" w:cs="Arial"/>
              <w:sz w:val="16"/>
              <w:szCs w:val="16"/>
            </w:rPr>
            <w:t>. IPSIA MIRI10301G</w:t>
          </w:r>
        </w:p>
        <w:p w:rsidR="00B935D3" w:rsidRPr="009D19E4" w:rsidRDefault="00B935D3" w:rsidP="00D34648">
          <w:pPr>
            <w:ind w:left="-142" w:right="-118"/>
            <w:jc w:val="center"/>
            <w:rPr>
              <w:rFonts w:ascii="Calibri" w:eastAsia="Calibri" w:hAnsi="Calibri"/>
              <w:sz w:val="16"/>
              <w:szCs w:val="16"/>
            </w:rPr>
          </w:pPr>
          <w:r w:rsidRPr="009D19E4">
            <w:rPr>
              <w:rFonts w:ascii="Arial" w:eastAsia="Calibri" w:hAnsi="Arial" w:cs="Arial"/>
              <w:sz w:val="16"/>
              <w:szCs w:val="16"/>
            </w:rPr>
            <w:t xml:space="preserve">e-mail: </w:t>
          </w:r>
          <w:hyperlink r:id="rId3" w:history="1">
            <w:r w:rsidRPr="009D19E4">
              <w:rPr>
                <w:rStyle w:val="Collegamentoipertestuale"/>
                <w:rFonts w:ascii="Arial" w:eastAsia="Calibri" w:hAnsi="Arial" w:cs="Arial"/>
                <w:sz w:val="16"/>
                <w:szCs w:val="16"/>
              </w:rPr>
              <w:t>miis10300x@istruzione.it</w:t>
            </w:r>
          </w:hyperlink>
          <w:r w:rsidRPr="009D19E4">
            <w:rPr>
              <w:rFonts w:ascii="Arial" w:eastAsia="Calibri" w:hAnsi="Arial" w:cs="Arial"/>
              <w:sz w:val="16"/>
              <w:szCs w:val="16"/>
            </w:rPr>
            <w:t xml:space="preserve"> – </w:t>
          </w:r>
          <w:hyperlink r:id="rId4" w:history="1">
            <w:r w:rsidRPr="009D19E4">
              <w:rPr>
                <w:rStyle w:val="Collegamentoipertestuale"/>
                <w:rFonts w:ascii="Arial" w:eastAsia="Calibri" w:hAnsi="Arial" w:cs="Arial"/>
                <w:sz w:val="16"/>
                <w:szCs w:val="16"/>
              </w:rPr>
              <w:t>miis10300x@pec.istruzione.it</w:t>
            </w:r>
          </w:hyperlink>
          <w:r w:rsidRPr="009D19E4">
            <w:rPr>
              <w:rFonts w:ascii="Arial" w:eastAsia="Calibri" w:hAnsi="Arial" w:cs="Arial"/>
              <w:sz w:val="16"/>
              <w:szCs w:val="16"/>
            </w:rPr>
            <w:t xml:space="preserve"> – </w:t>
          </w:r>
          <w:hyperlink r:id="rId5" w:history="1">
            <w:r w:rsidRPr="009D19E4">
              <w:rPr>
                <w:rStyle w:val="Collegamentoipertestuale"/>
                <w:rFonts w:ascii="Arial" w:eastAsia="Calibri" w:hAnsi="Arial" w:cs="Arial"/>
                <w:sz w:val="16"/>
                <w:szCs w:val="16"/>
              </w:rPr>
              <w:t>preside@istitutoargentia.it</w:t>
            </w:r>
          </w:hyperlink>
        </w:p>
        <w:p w:rsidR="00B935D3" w:rsidRPr="009D19E4" w:rsidRDefault="00B935D3" w:rsidP="00D34648">
          <w:pPr>
            <w:ind w:left="-142" w:right="-118"/>
            <w:jc w:val="center"/>
            <w:rPr>
              <w:rFonts w:ascii="Arial" w:eastAsia="Calibri" w:hAnsi="Arial" w:cs="Arial"/>
              <w:color w:val="0000FF"/>
              <w:sz w:val="16"/>
              <w:szCs w:val="16"/>
              <w:u w:val="single"/>
            </w:rPr>
          </w:pPr>
          <w:r w:rsidRPr="009D19E4">
            <w:rPr>
              <w:rFonts w:ascii="Arial" w:eastAsia="Calibri" w:hAnsi="Arial" w:cs="Arial"/>
              <w:sz w:val="16"/>
              <w:szCs w:val="16"/>
            </w:rPr>
            <w:t xml:space="preserve">Sito internet: </w:t>
          </w:r>
          <w:hyperlink r:id="rId6" w:history="1">
            <w:r w:rsidRPr="009D19E4">
              <w:rPr>
                <w:rStyle w:val="Collegamentoipertestuale"/>
                <w:rFonts w:ascii="Arial" w:eastAsia="Calibri" w:hAnsi="Arial" w:cs="Arial"/>
                <w:sz w:val="16"/>
                <w:szCs w:val="16"/>
              </w:rPr>
              <w:t>www.istitutoargentia.gov.it</w:t>
            </w:r>
          </w:hyperlink>
        </w:p>
      </w:tc>
    </w:tr>
  </w:tbl>
  <w:p w:rsidR="00B935D3" w:rsidRPr="002C16FC" w:rsidRDefault="00B935D3" w:rsidP="00B935D3">
    <w:pPr>
      <w:spacing w:line="276" w:lineRule="auto"/>
      <w:rPr>
        <w:rFonts w:cs="Arial"/>
      </w:rPr>
    </w:pPr>
  </w:p>
  <w:p w:rsidR="00B935D3" w:rsidRDefault="00B935D3" w:rsidP="00B935D3">
    <w:pPr>
      <w:pStyle w:val="Intestazione"/>
      <w:jc w:val="center"/>
    </w:pPr>
  </w:p>
  <w:p w:rsidR="00B935D3" w:rsidRDefault="00B935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317"/>
    <w:multiLevelType w:val="multilevel"/>
    <w:tmpl w:val="EE586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F33618"/>
    <w:multiLevelType w:val="multilevel"/>
    <w:tmpl w:val="D584A7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B00C6"/>
    <w:multiLevelType w:val="multilevel"/>
    <w:tmpl w:val="B59C9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FF3E35"/>
    <w:multiLevelType w:val="multilevel"/>
    <w:tmpl w:val="6FA6A30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186998"/>
    <w:multiLevelType w:val="multilevel"/>
    <w:tmpl w:val="69DA30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640BD3"/>
    <w:multiLevelType w:val="hybridMultilevel"/>
    <w:tmpl w:val="64A81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1E2802"/>
    <w:multiLevelType w:val="multilevel"/>
    <w:tmpl w:val="FC306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1D00E1E"/>
    <w:multiLevelType w:val="multilevel"/>
    <w:tmpl w:val="ABF0895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641974"/>
    <w:multiLevelType w:val="hybridMultilevel"/>
    <w:tmpl w:val="F3FEEC8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77D31DCD"/>
    <w:multiLevelType w:val="multilevel"/>
    <w:tmpl w:val="E402A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C0B1593"/>
    <w:multiLevelType w:val="multilevel"/>
    <w:tmpl w:val="DEC6D16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3"/>
  </w:num>
  <w:num w:numId="5">
    <w:abstractNumId w:val="7"/>
  </w:num>
  <w:num w:numId="6">
    <w:abstractNumId w:val="6"/>
  </w:num>
  <w:num w:numId="7">
    <w:abstractNumId w:val="0"/>
  </w:num>
  <w:num w:numId="8">
    <w:abstractNumId w:val="2"/>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hdrShapeDefaults>
    <o:shapedefaults v:ext="edit" spidmax="6145"/>
  </w:hdrShapeDefaults>
  <w:footnotePr>
    <w:footnote w:id="0"/>
    <w:footnote w:id="1"/>
  </w:footnotePr>
  <w:endnotePr>
    <w:endnote w:id="0"/>
    <w:endnote w:id="1"/>
  </w:endnotePr>
  <w:compat/>
  <w:rsids>
    <w:rsidRoot w:val="001F024E"/>
    <w:rsid w:val="00067418"/>
    <w:rsid w:val="001F024E"/>
    <w:rsid w:val="006E02DD"/>
    <w:rsid w:val="006F62A2"/>
    <w:rsid w:val="00B07D78"/>
    <w:rsid w:val="00B935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5D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935D3"/>
    <w:pPr>
      <w:keepNext/>
      <w:spacing w:before="120" w:after="120"/>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35D3"/>
    <w:rPr>
      <w:rFonts w:ascii="Times New Roman" w:eastAsia="Times New Roman" w:hAnsi="Times New Roman" w:cs="Times New Roman"/>
      <w:sz w:val="24"/>
      <w:szCs w:val="20"/>
      <w:lang w:eastAsia="it-IT"/>
    </w:rPr>
  </w:style>
  <w:style w:type="paragraph" w:customStyle="1" w:styleId="Predefinito">
    <w:name w:val="Predefinito"/>
    <w:rsid w:val="00B935D3"/>
    <w:pPr>
      <w:tabs>
        <w:tab w:val="left" w:pos="708"/>
      </w:tabs>
      <w:suppressAutoHyphens/>
    </w:pPr>
    <w:rPr>
      <w:rFonts w:ascii="Calibri" w:eastAsia="WenQuanYi Micro Hei" w:hAnsi="Calibri" w:cs="Calibri"/>
    </w:rPr>
  </w:style>
  <w:style w:type="paragraph" w:styleId="Paragrafoelenco">
    <w:name w:val="List Paragraph"/>
    <w:basedOn w:val="Predefinito"/>
    <w:rsid w:val="00B935D3"/>
    <w:pPr>
      <w:ind w:left="720"/>
    </w:pPr>
  </w:style>
  <w:style w:type="character" w:customStyle="1" w:styleId="CollegamentoInternet">
    <w:name w:val="Collegamento Internet"/>
    <w:rsid w:val="00B935D3"/>
    <w:rPr>
      <w:color w:val="0000FF"/>
      <w:u w:val="single"/>
      <w:lang w:val="it-IT" w:eastAsia="it-IT" w:bidi="it-IT"/>
    </w:rPr>
  </w:style>
  <w:style w:type="paragraph" w:customStyle="1" w:styleId="Corpotesto1">
    <w:name w:val="Corpo testo1"/>
    <w:basedOn w:val="Predefinito"/>
    <w:rsid w:val="00B935D3"/>
    <w:pPr>
      <w:spacing w:after="120" w:line="100" w:lineRule="atLeast"/>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935D3"/>
    <w:pPr>
      <w:tabs>
        <w:tab w:val="center" w:pos="4819"/>
        <w:tab w:val="right" w:pos="9638"/>
      </w:tabs>
    </w:pPr>
  </w:style>
  <w:style w:type="character" w:customStyle="1" w:styleId="IntestazioneCarattere">
    <w:name w:val="Intestazione Carattere"/>
    <w:basedOn w:val="Carpredefinitoparagrafo"/>
    <w:link w:val="Intestazione"/>
    <w:uiPriority w:val="99"/>
    <w:rsid w:val="00B935D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935D3"/>
    <w:pPr>
      <w:tabs>
        <w:tab w:val="center" w:pos="4819"/>
        <w:tab w:val="right" w:pos="9638"/>
      </w:tabs>
    </w:pPr>
  </w:style>
  <w:style w:type="character" w:customStyle="1" w:styleId="PidipaginaCarattere">
    <w:name w:val="Piè di pagina Carattere"/>
    <w:basedOn w:val="Carpredefinitoparagrafo"/>
    <w:link w:val="Pidipagina"/>
    <w:uiPriority w:val="99"/>
    <w:rsid w:val="00B935D3"/>
    <w:rPr>
      <w:rFonts w:ascii="Times New Roman" w:eastAsia="Times New Roman" w:hAnsi="Times New Roman" w:cs="Times New Roman"/>
      <w:sz w:val="20"/>
      <w:szCs w:val="20"/>
      <w:lang w:eastAsia="it-IT"/>
    </w:rPr>
  </w:style>
  <w:style w:type="character" w:styleId="Collegamentoipertestuale">
    <w:name w:val="Hyperlink"/>
    <w:rsid w:val="00B935D3"/>
    <w:rPr>
      <w:color w:val="0000FF"/>
      <w:u w:val="single"/>
    </w:rPr>
  </w:style>
  <w:style w:type="paragraph" w:styleId="Testofumetto">
    <w:name w:val="Balloon Text"/>
    <w:basedOn w:val="Normale"/>
    <w:link w:val="TestofumettoCarattere"/>
    <w:uiPriority w:val="99"/>
    <w:semiHidden/>
    <w:unhideWhenUsed/>
    <w:rsid w:val="00B93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5D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5D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935D3"/>
    <w:pPr>
      <w:keepNext/>
      <w:spacing w:before="120" w:after="120"/>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35D3"/>
    <w:rPr>
      <w:rFonts w:ascii="Times New Roman" w:eastAsia="Times New Roman" w:hAnsi="Times New Roman" w:cs="Times New Roman"/>
      <w:sz w:val="24"/>
      <w:szCs w:val="20"/>
      <w:lang w:eastAsia="it-IT"/>
    </w:rPr>
  </w:style>
  <w:style w:type="paragraph" w:customStyle="1" w:styleId="Predefinito">
    <w:name w:val="Predefinito"/>
    <w:rsid w:val="00B935D3"/>
    <w:pPr>
      <w:tabs>
        <w:tab w:val="left" w:pos="708"/>
      </w:tabs>
      <w:suppressAutoHyphens/>
    </w:pPr>
    <w:rPr>
      <w:rFonts w:ascii="Calibri" w:eastAsia="WenQuanYi Micro Hei" w:hAnsi="Calibri" w:cs="Calibri"/>
    </w:rPr>
  </w:style>
  <w:style w:type="paragraph" w:styleId="Paragrafoelenco">
    <w:name w:val="List Paragraph"/>
    <w:basedOn w:val="Predefinito"/>
    <w:rsid w:val="00B935D3"/>
    <w:pPr>
      <w:ind w:left="720"/>
    </w:pPr>
  </w:style>
  <w:style w:type="character" w:customStyle="1" w:styleId="CollegamentoInternet">
    <w:name w:val="Collegamento Internet"/>
    <w:rsid w:val="00B935D3"/>
    <w:rPr>
      <w:color w:val="0000FF"/>
      <w:u w:val="single"/>
      <w:lang w:val="it-IT" w:eastAsia="it-IT" w:bidi="it-IT"/>
    </w:rPr>
  </w:style>
  <w:style w:type="paragraph" w:customStyle="1" w:styleId="Corpotesto1">
    <w:name w:val="Corpo testo1"/>
    <w:basedOn w:val="Predefinito"/>
    <w:rsid w:val="00B935D3"/>
    <w:pPr>
      <w:spacing w:after="120" w:line="100" w:lineRule="atLeast"/>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935D3"/>
    <w:pPr>
      <w:tabs>
        <w:tab w:val="center" w:pos="4819"/>
        <w:tab w:val="right" w:pos="9638"/>
      </w:tabs>
    </w:pPr>
  </w:style>
  <w:style w:type="character" w:customStyle="1" w:styleId="IntestazioneCarattere">
    <w:name w:val="Intestazione Carattere"/>
    <w:basedOn w:val="Carpredefinitoparagrafo"/>
    <w:link w:val="Intestazione"/>
    <w:uiPriority w:val="99"/>
    <w:rsid w:val="00B935D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935D3"/>
    <w:pPr>
      <w:tabs>
        <w:tab w:val="center" w:pos="4819"/>
        <w:tab w:val="right" w:pos="9638"/>
      </w:tabs>
    </w:pPr>
  </w:style>
  <w:style w:type="character" w:customStyle="1" w:styleId="PidipaginaCarattere">
    <w:name w:val="Piè di pagina Carattere"/>
    <w:basedOn w:val="Carpredefinitoparagrafo"/>
    <w:link w:val="Pidipagina"/>
    <w:uiPriority w:val="99"/>
    <w:rsid w:val="00B935D3"/>
    <w:rPr>
      <w:rFonts w:ascii="Times New Roman" w:eastAsia="Times New Roman" w:hAnsi="Times New Roman" w:cs="Times New Roman"/>
      <w:sz w:val="20"/>
      <w:szCs w:val="20"/>
      <w:lang w:eastAsia="it-IT"/>
    </w:rPr>
  </w:style>
  <w:style w:type="character" w:styleId="Collegamentoipertestuale">
    <w:name w:val="Hyperlink"/>
    <w:rsid w:val="00B935D3"/>
    <w:rPr>
      <w:color w:val="0000FF"/>
      <w:u w:val="single"/>
    </w:rPr>
  </w:style>
  <w:style w:type="paragraph" w:styleId="Testofumetto">
    <w:name w:val="Balloon Text"/>
    <w:basedOn w:val="Normale"/>
    <w:link w:val="TestofumettoCarattere"/>
    <w:uiPriority w:val="99"/>
    <w:semiHidden/>
    <w:unhideWhenUsed/>
    <w:rsid w:val="00B93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5D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guid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hubert-verlag.de/aufgab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wagen.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iis10300x@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istitutoargentia.gov.it" TargetMode="External"/><Relationship Id="rId5" Type="http://schemas.openxmlformats.org/officeDocument/2006/relationships/hyperlink" Target="mailto:preside@istitutoargentia.it" TargetMode="External"/><Relationship Id="rId4" Type="http://schemas.openxmlformats.org/officeDocument/2006/relationships/hyperlink" Target="mailto:miis103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8470p</dc:creator>
  <cp:lastModifiedBy>lc</cp:lastModifiedBy>
  <cp:revision>4</cp:revision>
  <dcterms:created xsi:type="dcterms:W3CDTF">2017-05-31T14:23:00Z</dcterms:created>
  <dcterms:modified xsi:type="dcterms:W3CDTF">2017-06-01T09:17:00Z</dcterms:modified>
</cp:coreProperties>
</file>